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1.xml" ContentType="application/vnd.openxmlformats-officedocument.wordprocessingml.header+xml"/>
  <Override PartName="/word/media/image78.wmf" ContentType="image/x-wmf"/>
  <Override PartName="/word/media/image77.wmf" ContentType="image/x-wmf"/>
  <Override PartName="/word/media/image76.wmf" ContentType="image/x-wmf"/>
  <Override PartName="/word/media/image75.wmf" ContentType="image/x-wmf"/>
  <Override PartName="/word/media/image74.wmf" ContentType="image/x-wmf"/>
  <Override PartName="/word/media/image73.wmf" ContentType="image/x-wmf"/>
  <Override PartName="/word/media/image71.wmf" ContentType="image/x-wmf"/>
  <Override PartName="/word/media/image70.wmf" ContentType="image/x-wmf"/>
  <Override PartName="/word/media/image68.wmf" ContentType="image/x-wmf"/>
  <Override PartName="/word/media/image67.wmf" ContentType="image/x-wmf"/>
  <Override PartName="/word/media/image66.wmf" ContentType="image/x-wmf"/>
  <Override PartName="/word/media/image65.wmf" ContentType="image/x-wmf"/>
  <Override PartName="/word/media/image64.wmf" ContentType="image/x-wmf"/>
  <Override PartName="/word/media/image63.wmf" ContentType="image/x-wmf"/>
  <Override PartName="/word/media/image62.wmf" ContentType="image/x-wmf"/>
  <Override PartName="/word/media/image61.wmf" ContentType="image/x-wmf"/>
  <Override PartName="/word/media/image60.wmf" ContentType="image/x-wmf"/>
  <Override PartName="/word/media/image51.wmf" ContentType="image/x-wmf"/>
  <Override PartName="/word/media/image50.wmf" ContentType="image/x-wmf"/>
  <Override PartName="/word/media/image49.wmf" ContentType="image/x-wmf"/>
  <Override PartName="/word/media/image48.wmf" ContentType="image/x-wmf"/>
  <Override PartName="/word/media/image47.wmf" ContentType="image/x-wmf"/>
  <Override PartName="/word/media/image21.wmf" ContentType="image/x-wmf"/>
  <Override PartName="/word/media/image56.wmf" ContentType="image/x-wmf"/>
  <Override PartName="/word/media/image6.wmf" ContentType="image/x-wmf"/>
  <Override PartName="/word/media/image79.wmf" ContentType="image/x-wmf"/>
  <Override PartName="/word/media/image20.wmf" ContentType="image/x-wmf"/>
  <Override PartName="/word/media/image55.wmf" ContentType="image/x-wmf"/>
  <Override PartName="/word/media/image5.wmf" ContentType="image/x-wmf"/>
  <Override PartName="/word/media/image19.wmf" ContentType="image/x-wmf"/>
  <Override PartName="/word/media/image18.wmf" ContentType="image/x-wmf"/>
  <Override PartName="/word/media/image17.wmf" ContentType="image/x-wmf"/>
  <Override PartName="/word/media/image16.wmf" ContentType="image/x-wmf"/>
  <Override PartName="/word/media/image15.wmf" ContentType="image/x-wmf"/>
  <Override PartName="/word/media/image14.wmf" ContentType="image/x-wmf"/>
  <Override PartName="/word/media/image13.wmf" ContentType="image/x-wmf"/>
  <Override PartName="/word/media/image12.wmf" ContentType="image/x-wmf"/>
  <Override PartName="/word/media/image54.wmf" ContentType="image/x-wmf"/>
  <Override PartName="/word/media/image4.wmf" ContentType="image/x-wmf"/>
  <Override PartName="/word/media/image39.wmf" ContentType="image/x-wmf"/>
  <Override PartName="/word/media/image22.wmf" ContentType="image/x-wmf"/>
  <Override PartName="/word/media/image57.wmf" ContentType="image/x-wmf"/>
  <Override PartName="/word/media/image7.wmf" ContentType="image/x-wmf"/>
  <Override PartName="/word/media/image52.wmf" ContentType="image/x-wmf"/>
  <Override PartName="/word/media/image2.wmf" ContentType="image/x-wmf"/>
  <Override PartName="/word/media/image37.wmf" ContentType="image/x-wmf"/>
  <Override PartName="/word/media/image53.wmf" ContentType="image/x-wmf"/>
  <Override PartName="/word/media/image3.wmf" ContentType="image/x-wmf"/>
  <Override PartName="/word/media/image38.wmf" ContentType="image/x-wmf"/>
  <Override PartName="/word/media/image11.wmf" ContentType="image/x-wmf"/>
  <Override PartName="/word/media/image72.wmf" ContentType="image/x-wmf"/>
  <Override PartName="/word/media/image1.jpeg" ContentType="image/jpeg"/>
  <Override PartName="/word/media/image27.wmf" ContentType="image/x-wmf"/>
  <Override PartName="/word/media/image58.wmf" ContentType="image/x-wmf"/>
  <Override PartName="/word/media/image8.wmf" ContentType="image/x-wmf"/>
  <Override PartName="/word/media/image23.wmf" ContentType="image/x-wmf"/>
  <Override PartName="/word/media/image69.wmf" ContentType="image/x-wmf"/>
  <Override PartName="/word/media/image10.wmf" ContentType="image/x-wmf"/>
  <Override PartName="/word/media/image59.wmf" ContentType="image/x-wmf"/>
  <Override PartName="/word/media/image9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40.wmf" ContentType="image/x-wmf"/>
  <Override PartName="/word/media/image41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36830" distB="36830" distL="6400800" distR="6400800" simplePos="0" locked="0" layoutInCell="1" allowOverlap="1" relativeHeight="80">
                <wp:simplePos x="0" y="0"/>
                <wp:positionH relativeFrom="page">
                  <wp:posOffset>3595370</wp:posOffset>
                </wp:positionH>
                <wp:positionV relativeFrom="paragraph">
                  <wp:posOffset>461645</wp:posOffset>
                </wp:positionV>
                <wp:extent cx="648335" cy="66865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6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283.1pt;margin-top:36.35pt;width:50.95pt;height:52.55pt;mso-position-horizontal-relative:page">
                <w10:wrap type="none"/>
                <v:fill o:detectmouseclick="t" type="solid" color2="black" opacity="0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page">
                  <wp:posOffset>3595370</wp:posOffset>
                </wp:positionH>
                <wp:positionV relativeFrom="paragraph">
                  <wp:posOffset>461645</wp:posOffset>
                </wp:positionV>
                <wp:extent cx="648335" cy="66865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668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558165" cy="668020"/>
                                  <wp:effectExtent l="0" t="0" r="0" b="0"/>
                                  <wp:docPr id="3" name="Рисунок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129" t="-107" r="-129" b="-1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.05pt;height:52.65pt;mso-wrap-distance-left:5.7pt;mso-wrap-distance-right:5.7pt;mso-wrap-distance-top:5.7pt;mso-wrap-distance-bottom:5.7pt;margin-top:36.35pt;mso-position-vertical-relative:text;margin-left:283.1pt;mso-position-horizontal-relative:page">
                <v:textbox inset="0in,0in,0in,0in"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 w:eastAsia="ru-RU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558165" cy="668020"/>
                            <wp:effectExtent l="0" t="0" r="0" b="0"/>
                            <wp:docPr id="4" name="Рисунок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129" t="-107" r="-129" b="-10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" cy="668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67"/>
        <w:jc w:val="center"/>
        <w:rPr/>
      </w:pPr>
      <w:r>
        <w:rPr>
          <w:b/>
          <w:color w:val="003399"/>
          <w:sz w:val="28"/>
          <w:szCs w:val="28"/>
        </w:rPr>
        <w:t>МИНИСТЕРСТВО ЭКОНОМИЧЕСКОГО РАЗВИТИЯ</w:t>
      </w:r>
    </w:p>
    <w:p>
      <w:pPr>
        <w:pStyle w:val="Normal"/>
        <w:ind w:hanging="67"/>
        <w:jc w:val="center"/>
        <w:rPr/>
      </w:pPr>
      <w:r>
        <w:rPr>
          <w:b/>
          <w:color w:val="003399"/>
          <w:sz w:val="28"/>
          <w:szCs w:val="28"/>
        </w:rPr>
        <w:t>РОССИЙСКОЙ ФЕДЕРАЦИИ</w:t>
      </w:r>
    </w:p>
    <w:p>
      <w:pPr>
        <w:pStyle w:val="Normal"/>
        <w:ind w:hanging="67"/>
        <w:jc w:val="center"/>
        <w:rPr/>
      </w:pPr>
      <w:r>
        <w:rPr>
          <w:color w:val="003399"/>
          <w:sz w:val="28"/>
          <w:szCs w:val="28"/>
        </w:rPr>
        <w:t>(МИНЭКОНОМРАЗВИТИЯ РОССИИ)</w:t>
      </w:r>
    </w:p>
    <w:p>
      <w:pPr>
        <w:pStyle w:val="Normal"/>
        <w:spacing w:lineRule="auto" w:line="480"/>
        <w:ind w:hanging="67"/>
        <w:jc w:val="center"/>
        <w:rPr/>
      </w:pPr>
      <w:r>
        <w:rPr>
          <w:b/>
          <w:color w:val="003399"/>
          <w:sz w:val="34"/>
          <w:szCs w:val="34"/>
        </w:rPr>
        <w:t>П Р И К А З</w:t>
      </w:r>
    </w:p>
    <w:p>
      <w:pPr>
        <w:pStyle w:val="Normal"/>
        <w:spacing w:lineRule="auto" w:line="480"/>
        <w:ind w:left="-1139" w:right="-1025" w:hanging="0"/>
        <w:jc w:val="center"/>
        <w:rPr/>
      </w:pPr>
      <w:r>
        <w:rPr>
          <w:b/>
          <w:color w:val="003399"/>
          <w:sz w:val="32"/>
          <w:szCs w:val="32"/>
        </w:rPr>
        <w:t xml:space="preserve">____________________             </w:t>
      </w:r>
      <w:r>
        <w:rPr>
          <w:b/>
          <w:color w:val="003399"/>
          <w:sz w:val="28"/>
          <w:szCs w:val="28"/>
        </w:rPr>
        <w:t>Москва            №</w:t>
      </w:r>
      <w:r>
        <w:rPr>
          <w:b/>
          <w:color w:val="003399"/>
          <w:sz w:val="32"/>
          <w:szCs w:val="32"/>
        </w:rPr>
        <w:t>____________________</w:t>
      </w:r>
    </w:p>
    <w:p>
      <w:pPr>
        <w:pStyle w:val="Normal"/>
        <w:jc w:val="center"/>
        <w:rPr>
          <w:b/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требований к проведению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энергетического обследования и его результатам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1"/>
        <w:ind w:firstLine="709"/>
        <w:jc w:val="both"/>
        <w:rPr/>
      </w:pPr>
      <w:r>
        <w:rPr>
          <w:sz w:val="28"/>
          <w:szCs w:val="28"/>
        </w:rPr>
        <w:t xml:space="preserve">В соответствии с частью 5.1 статьи </w:t>
      </w:r>
      <w:r>
        <w:rPr>
          <w:sz w:val="28"/>
        </w:rPr>
        <w:t xml:space="preserve">15 </w:t>
      </w:r>
      <w:r>
        <w:rPr>
          <w:color w:val="000000"/>
          <w:sz w:val="28"/>
        </w:rPr>
        <w:t xml:space="preserve">Федерального закона </w:t>
        <w:br/>
        <w:t xml:space="preserve">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</w:t>
      </w:r>
      <w:r>
        <w:rPr>
          <w:color w:val="000000"/>
          <w:sz w:val="27"/>
          <w:szCs w:val="27"/>
        </w:rPr>
        <w:t xml:space="preserve">2009, № 48, ст. 5711; 2013, № 52, ст. 6964, 2018, № 30, </w:t>
        <w:br/>
        <w:t>ст. 4556; 53, ст. 8448</w:t>
      </w:r>
      <w:r>
        <w:rPr>
          <w:color w:val="000000"/>
          <w:sz w:val="28"/>
        </w:rPr>
        <w:t xml:space="preserve">), </w:t>
      </w:r>
      <w:r>
        <w:rPr>
          <w:sz w:val="28"/>
          <w:szCs w:val="28"/>
        </w:rPr>
        <w:t>п р и к а з ы в а ю: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Утвердить прилагаемые требования к проведению энергетического обследования и его результатам.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М.С. Орешкин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5812" w:hanging="283"/>
        <w:jc w:val="both"/>
        <w:rPr>
          <w:sz w:val="28"/>
          <w:szCs w:val="28"/>
        </w:rPr>
      </w:pPr>
      <w:r>
        <w:rPr/>
      </w:r>
      <w:r>
        <w:br w:type="page"/>
      </w:r>
    </w:p>
    <w:p>
      <w:pPr>
        <w:pStyle w:val="Normal"/>
        <w:ind w:left="5812" w:hanging="283"/>
        <w:jc w:val="center"/>
        <w:rPr/>
      </w:pPr>
      <w:r>
        <w:rPr>
          <w:sz w:val="28"/>
          <w:szCs w:val="28"/>
        </w:rPr>
        <w:t>УТВЕРЖДЕН</w:t>
      </w:r>
    </w:p>
    <w:p>
      <w:pPr>
        <w:pStyle w:val="Normal"/>
        <w:ind w:left="5812" w:hanging="283"/>
        <w:jc w:val="center"/>
        <w:rPr/>
      </w:pPr>
      <w:r>
        <w:rPr>
          <w:sz w:val="28"/>
          <w:szCs w:val="28"/>
        </w:rPr>
        <w:t>приказом Минэкономразвития России</w:t>
      </w:r>
    </w:p>
    <w:p>
      <w:pPr>
        <w:pStyle w:val="Normal"/>
        <w:ind w:left="5812" w:hanging="283"/>
        <w:jc w:val="center"/>
        <w:rPr/>
      </w:pPr>
      <w:r>
        <w:rPr>
          <w:sz w:val="28"/>
          <w:szCs w:val="28"/>
        </w:rPr>
        <w:t>от «__» _____________2019 г. №__</w:t>
      </w:r>
    </w:p>
    <w:p>
      <w:pPr>
        <w:pStyle w:val="Normal"/>
        <w:ind w:firstLine="737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371"/>
        <w:jc w:val="center"/>
        <w:rPr>
          <w:b/>
          <w:b/>
        </w:rPr>
      </w:pPr>
      <w:r>
        <w:rPr>
          <w:b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Требования к проведению энергетического обследования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  <w:r>
        <w:rPr>
          <w:sz w:val="28"/>
          <w:szCs w:val="28"/>
        </w:rPr>
        <w:t xml:space="preserve"> </w:t>
      </w:r>
    </w:p>
    <w:p>
      <w:pPr>
        <w:pStyle w:val="Normal"/>
        <w:ind w:left="2410" w:right="311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I. Общие положения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1. Требования к проведению энергетического обследования и его результатам распространяются на саморегулируемые организации в области энергетического обследования (далее - СРО), а также лиц, имеющих право проводить энергетические обследования и являющихся членами СРО </w:t>
        <w:br/>
        <w:t>(далее - энергоаудитор).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Энергоаудиторам необходимо проводить энергетическое обследование в соответствии со стандартами и правилами, регламентирующими порядок проведения энергетических обследований членами СРО.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 проведении энергетического обследования объем оказываемой услуги определяется лицом, заказавшим проведение энергетического обследования (далее - заказчик), в соответствии с договором на оказание услуги по проведению энергетического обследования (далее - договор).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4. Перечень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</w:t>
        <w:br/>
        <w:t xml:space="preserve">в отношении которых должны быть проведены мероприятия </w:t>
        <w:br/>
        <w:t xml:space="preserve">по энергосбережению, связанные с измерением объекта энергетического обследования и направленные на сбор необходимой информации, </w:t>
        <w:br/>
        <w:t>а также оценку эффективности использования энергетических ресурсов и воды (далее - инструментальное обследование), и (или) сведения о которых должны быть отражены в отчете, определяется заказчиком в договоре.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В целях проведения энергетического обследования энергоаудитором осуществляются следующие действия: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заключение договора с заказчиком;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сбор информации об объекте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обработка и анализ сведений, полученных по результатам сбора информации об объекте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визуальный осмотр и инструментальное обследование объекта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обработка и анализ сведений, полученных по результатам визуального осмотра и инструментального обследования объекта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разработка, составление и заполнение отчета, энергетического паспорта, подготовленного по результатам энергетического обследования.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II. Требования к проведению энергетического обследования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6. К основным процессам обработки и анализа сведений, полученных </w:t>
        <w:br/>
        <w:t>по результатам сбора информации об объекте энергетического обследования, относятся: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анализ договоров заказчика с ресурсоснабжающими организациями;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анализ состояния фактически используемых систем снабжения энергетическими ресурсами;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3) определение структуры и анализ динамики расхода используемых энергетических ресурсов в натуральном и стоимостном выражениях </w:t>
        <w:br/>
        <w:t>за отчетный (базовый) год и два года, предшествующих отчетному (базовому) году, по системам использования энергетических ресурсов в целом;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4) определение структуры и анализ динамики потребления по каждому виду используемых энергетических ресурсов в процентном отношении </w:t>
        <w:br/>
        <w:t>за отчетный (базовый) год и два года, предшествующих отчетному (базовому) году, по системам использования энергетических ресурсов в целом;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разработка балансов по каждому виду используемых энергетических ресурсов за отчетный (базовый) год и два года, предшествующих отчетному (базовому) году, по системам использования энергетических ресурсов в целом.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На основании анализа сведений, полученных по результатам сбора информации об объекте энергетического обследования, энергоаудитором определяется план проведения визуального осмотра и инструментального обследования, который представляет собой согласованную с заказчиком программу визуального осмотра и инструментального обследования (далее - программа).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Сведения, которые должны быть получены по результатам визуального осмотра и инструментального обследования объекта энергетического обследования, определяются в договоре и указываются в программе.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9. К основным процессам обработки и анализа сведений, полученных </w:t>
        <w:br/>
        <w:t>по результатам сбора информации об объекте энергетического обследования, визуального осмотра и инструментального обследования объекта энергетического обследования, относятся: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расчет фактического расхода используемых энергетических ресурсов отдельно по элементам систем использования энергетических ресурсов;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оценка эффективности использования энергетических ресурсов отдельно по элементам систем использования энергетических ресурсов;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расчет и оценка неучтенного потенциала используемых энергетических ресурсов в натуральном и стоимостном выражениях отдельно по элементам систем использования энергетических ресурсов;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4) определение структуры и анализ динамики расхода, потребления </w:t>
        <w:br/>
        <w:t>и потерь по каждому виду используемых энергетических ресурсов за отчетный (базовый) год и два года, предшествующих отчетному (базовому) году, отдельно по каждому элементу систем использования энергетических ресурсов;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составление баланса по каждому виду используемых энергетических ресурсов за отчетный (базовый) год и два года, предшествующих отчетному (базовому) году, отдельно по каждому элементу систем использования энергетических ресурсов;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расчет фактического и нормативного расходов используемых энергетических ресурсов за отчетный (базовый) год отдельно по каждому элементу систем использования энергетических ресурсов;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расчет и оценка эффективности использования энергетических ресурсов за отчетный (базовый) год отдельно по каждому элементу систем использования энергетических ресурсов;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8) расчет и оценка потенциала, направленного на энергосбережение </w:t>
        <w:br/>
        <w:t>и повышение энергетической эффективности, по каждому виду используемых энергетических ресурсов отдельно по элементам систем использования энергетических ресурсов.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III. Требования к разработке, составлению</w:t>
      </w:r>
    </w:p>
    <w:p>
      <w:pPr>
        <w:pStyle w:val="Normal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заполнению отчета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10. Отчет разрабатывается и заполняется на основании обработанных </w:t>
        <w:br/>
        <w:t>и проанализированных сведений, полученных по результатам сбора информации об объекте энергетического обследования, его визуального осмотра и инструментального обследования.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Энергетический паспорт, составленный по результатам энергетического обследования объекта энергетического обследования, разрабатывается и заполняется на основании сведений, указанных в отчете, составленном по результатам энергетического обследования соответствующего объекта.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К основным структурным элементам отчета относятся: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титульный лист;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оглавление;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аннотация;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введение;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сведения об объекте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потенциал энергосбережения и оценка экономии энергетических ресурсов, полученной при реализации мероприятий;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приложения.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На титульном листе отчета указываются: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1) полное наименование СРО, членом которой является энергоаудитор, </w:t>
        <w:br/>
        <w:t>в соответствии со сведениями, содержащимися в государственном реестре саморегулируемых организаций в области энергетических обследований;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должность, фамилия, имя, отчество (при наличии), подпись лица, осуществляющего функции единоличного исполнительного органа СРО (руководителя коллегиального исполнительного органа СРО) и печать организации;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3) полное наименование энергоаудитора в соответствии </w:t>
        <w:br/>
        <w:t>с учредительными документами;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должность, фамилия, имя, отчество (при наличии), подпись энергоаудитора и печать юридического лица либо индивидуального предпринимателя, являющегося энергоаудитором (при ее наличии);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полное наименование объекта энергетического обследования;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6) должность, фамилия, имя, отчество (при наличии), подпись заказчика </w:t>
        <w:br/>
        <w:t>и печать юридического лица либо индивидуального предпринимателя, являющегося заказчиком энергетического обследования (при ее наличии);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дата (месяц, год) составления отчета. &lt;1&gt;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--------------------------------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&lt;1&gt; Дата составления отчета соответствует дате окончания проведения энергетического обследования и составления энергетического паспорта.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В оглавлении отчета указываются перечень разделов с указанием номеров страниц (глав, параграфов, примечаний, приложений).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В аннотации отчета указываются: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объем финансирования энергоресурсосберегающих мероприятий;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возможные источники финансирования реализации энергоресурсосберегающих мероприятий в процентном отношении с указанием доли каждого из возможных источников финансирования от общего объема финансирования;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общий эффект от реализации энергоресурсосберегающих мероприятий в натуральном и (или) стоимостном выражениях.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Во введении отчета указываются: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обоснование необходимости и цели проведения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краткое описание содержания и методологии проведения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сроки и график проведения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сведения о лицах, ответственных за проведение энергетического обследования у заказчика и энергоаудитора.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В сведениях об объекте энергетического обследования и в отчете указываются: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полное наименование объекта энергетического обследования;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2) местонахождение объекта энергетического обследования </w:t>
        <w:br/>
        <w:t>в соответствии со сведениями кадастрового плана;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климатическая зона, в которой расположен объект энергетического обследования: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среднемесячная температура воздуха в данной климатической зоне (отдельно по каждому месяцу отчетного (базового) года);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среднемесячная скорость ветра в данной климатической зоне (отдельно по каждому месяцу отчетного (базового) года);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иные характеристики климатической зоны (при необходимости);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схема расположения объекта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динамика изменения численного состава работников на объекте энергетического обследования за отчетный (базовый) год и два года, предшествующих отчетному (базовому) году, в том числе производственного персонала;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единица измерения и значение объема производства продукции (работ, услуг) на объекте энергетического обследования в натуральном и стоимостном выражениях, в том числе отдельно по каждому виду продукции (работ, услуг), за отчетный (базовый) год и два года, предшествующих отчетному (базовому) году, для объекта энергетического обследования, на котором осуществляется производство продукции (работ, услуг);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оценка состояния системы энергетического менеджмента, в том числе сведения о системе энергетического менеджмента (при наличии системы энергетического менеджмента);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характеристики по каждому виду используемых энергетических ресурсов на объекте энергетического обследования: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 тарифов (регулируемой цены) на используемый энергетический ресурс за отчетный (базовый) год и два года, предшествующих отчетному (базовому) году;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анализ тарифов на используемый энергетический ресурс и сравнительная характеристика тарифа к уровню тарифов для категории потребителей, </w:t>
        <w:br/>
        <w:t>к которой относится заказчик энергетического обследования, за отчетный (базовый) год и два года, предшествующих отчетному (базовому) году;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единица измерения и значение объема потребления используемого энергетического ресурса на производство продукции (работ, услуг), в том числе отдельно по каждому виду продукции (работ, услуг), за отчетный (базовый) год и два года, предшествующих отчетному (базовому) году, для объекта энергетического обследования;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баланс фактически используемого энергетического ресурса </w:t>
        <w:br/>
        <w:t xml:space="preserve">в натуральном и стоимостном выражениях за отчетный (базовый) год, два года, предшествующих, и прогнозный баланс используемого энергетического ресурса в натуральном и стоимостном выражениях на два года, следующих </w:t>
        <w:br/>
        <w:t>за отчетным (базовым) годом, всей системы использования энергетического ресурса и каждого ее элемента отдельно;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сведения об оснащенности системы используемого оборудования узлами (приборами) коммерческого и технического учета за отчетный (базовый) год, </w:t>
        <w:br/>
        <w:t xml:space="preserve">в том числе характеристики по каждому узлу (прибору) учета: наименование </w:t>
        <w:br/>
        <w:t>и марка, класс точности, год установки и сроки поверок;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фактическое состояние и структура системы используемого энергетического ресурса за отчетный (базовый) год, в том числе результаты инструментального обследования (в случае, если оно проводилось);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единица измерения и значения спроса на используемый энергетический ресурс в зависимости от времени суток (на период проведения энергетического обследования) по каждому элементу системы использования энергетического ресурса;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единица измерения, а также фактическое и расчетно-нормативное значения показателей энергетической эффективности используемого энергетического ресурса всей системы использования энергетического ресурса и каждого ее элемента отдельно;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характеристики по каждому технологическому комплексу (или наиболее энергоемкому энергопотребляющему оборудованию) объекта энергетического обследования за отчетный (базовый) год, определенному заказчиком при разработке договора и составлении программы: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и марка;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тип;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год ввода в эксплуатацию;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износ;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установленная мощность по электрической энергии и (или) тепловой энергии;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виды производимой продукции (работ, услуг) для объекта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единица измерения и значение производительности для объекта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виды используемых заказчиком энергетических ресурсов;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единица измерения и значение объема потребления по каждому виду используемого энергетического ресурса;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 инструментального обследования (в случае, если оно проводилось);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характеристики по каждому зданию (строению, сооружению) (в случае, если оно является объектом энергетического обследования) за отчетный (базовый) год, определенному заказчиком в договоре: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год ввода в эксплуатацию;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этажность;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материал и краткая характеристика стен, крыш, окон (площадь остекления и вид остекления);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общая площадь;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общий объем;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отапливаемый объем;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износ;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удельная тепловая характеристика;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 инструментального обследования (в случае, если оно проводилось);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класс энергетической эффективности;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11) характеристики линии (линий) передачи (транспортировки) </w:t>
        <w:br/>
        <w:t>по каждому виду используемых энергетических ресурсов за отчетный (базовый) год, определенной(-ых) заказчиком в договоре: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линии (линий) передачи;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 передаваемого энергетического ресурса;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единица измерения и значение суммарного объема передаваемого энергетического ресурса;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единица измерения и значение суммарных фактических потерь передаваемого энергетического ресурса;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способ прокладки;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единица измерения и значение суммарной протяженности.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 В сведениях о потенциале энергосбережения и оценке экономии энергетических ресурсов указываются: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сведения о рекомендуемых энергоресурсосберегающих мероприятиях, в том числе отдельно по каждому предлагаемому энергоресурсосберегающему мероприятию: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наименование и (или) описание рекомендуемого энергоресурсосберегающего мероприятия с указанием адреса, </w:t>
        <w:br/>
        <w:t>а также наименований и стоимости (на период составления отчета) средств, которые необходимо использовать для внедрения указанного мероприятия;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грантах и субсидиях на внедрение рекомендуемого энергоресурсосберегающего мероприятия;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>сведения о налоговых льготах после внедрения, рекомендуемого энергоресурсосберегающего мероприятия в соответствии с законодательством Российской Федерации о налогах и сборах;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финансирования рекомендуемого энергоресурсосберегающего мероприятия, в ценах на период составления отчета;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>годовая экономия используемых энергетических ресурсов в натуральном и (или) стоимостном выражениях, на энергосбережение и повышение энергетической эффективности, которых направлено предлагаемое энергоресурсосберегающее мероприятие;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окупаемости рекомендуемого энергоресурсосберегающего мероприятия;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рекомендуемая дата внедрения энергоресурсосберегающего мероприятия;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динамические показатели оценки экономической эффективности рекомендуемого энергоресурсосберегающего мероприятия на весь период внедрения: дисконтированный срок окупаемости, чистая приведенная стоимость, внутренняя норма доходности, ставка дисконтирования, индекс рентабельности или доход на единицу затрат;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сведения о влиянии рекомендуемых взаимосвязанных энергоресурсосберегающих мероприятий на качество и эффективность потребления используемых энергетических ресурсов;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3) сведения о влиянии рекомендуемых взаимосвязанных энергоресурсосберегающих мероприятий на качество, эффективность </w:t>
        <w:br/>
        <w:t>и себестоимость (затраты) производства используемых энергетических ресурсов для объекта энергетического обследования, на котором осуществляется производство энергетических ресурсов;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4) сведения о влиянии рекомендуемых взаимосвязанных энергоресурсосберегающих мероприятий на качество, эффективность </w:t>
        <w:br/>
        <w:t>и себестоимость передачи используемых энергетических ресурсов для объекта энергетического обследования, на котором осуществляется передача энергетических ресурсов;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5) сведения о влиянии рекомендуемых взаимосвязанных энергоресурсосберегающих мероприятий на качество, эффективность </w:t>
        <w:br/>
        <w:t>и себестоимость производства продукции (работ, услуг) для объекта энергетического обследования, на котором осуществляется производство продукции (работ, услуг);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сравнительная оценка объема финансирования, значений годовой экономии используемых энергетических ресурсов в натуральном и (или) стоимостном выражениях, сроков окупаемости и значений динамических показателей экономической эффективности рекомендуемых взаимосвязанных энергоресурсосберегающих мероприятий по отношению к альтернативным взаимосвязанным энергоресурсосберегающим мероприятиям;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>7) план и график внедрения, рекомендуемых энергоресурсосберегающих мероприятий;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8) оценка внедрения рекомендуемых энергоресурсосберегающих мероприятий на ранее внедренные энергоресурсосберегающие мероприятия </w:t>
        <w:br/>
        <w:t>и конечные результаты энергосбережения и повышения энергетической эффективности используемых энергетических ресурсов;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оценка возможных негативных эффектов при внедрении рекомендуемых энергоресурсосберегающих мероприятий.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 В качестве приложений к отчету, составленному по результатам энергетического обследования, указывается перечень измерительной аппаратуры, используемой при проведении инструментального обследования объекта энергетического обследования, в виде таблицы, а также прилагаются копии следующих документов: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1) документов, подтверждающих наличие у энергоаудитора лиц, обладающих специальными знаниями в области проведения энергетических обследований в соответствии с образовательными программами высшего образования, дополнительными профессиональными программами </w:t>
        <w:br/>
        <w:t>или основными программами профессионального обучения;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свидетельств, подтверждающих поверку средств измерения, используемых при проведении инструментального обследования объекта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документов и материалов, полученных в результате сбора информации об объекте энергетического обследования;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документов, содержащих причину отсутствия информации, необходимой в процессе сбора информации об объекте энергетического обследования;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5) документов, подтверждающих достоверность указанной причины </w:t>
        <w:br/>
        <w:t>(в случае отсутствия необходимой информации при проведении сбора информации об объекте энергетического обследования);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документов и материалов, полученных в ходе обработки и анализа результатов визуального осмотра объекта энергетического обследования и его инструментального обследования;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>7) иных документов и материалов об объекте энергетического обследования, составленных по результатам энергетического обследования.</w:t>
      </w:r>
    </w:p>
    <w:p>
      <w:pPr>
        <w:pStyle w:val="Normal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IV. Требования к энергетическому паспорту, составленному</w:t>
      </w:r>
    </w:p>
    <w:p>
      <w:pPr>
        <w:pStyle w:val="Normal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энергетического обследования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 В энергетический паспорт, составленный по результатам энергетического обследования, должны быть включены следующие разделы: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1) титульный лист по рекомендуемому образцу согласно приложению </w:t>
        <w:br/>
      </w:r>
      <w:r>
        <w:rPr>
          <w:rFonts w:eastAsia="Calibri"/>
          <w:color w:val="000000"/>
          <w:sz w:val="28"/>
          <w:szCs w:val="28"/>
        </w:rPr>
        <w:t>№ 1</w:t>
      </w:r>
      <w:r>
        <w:rPr>
          <w:rFonts w:eastAsia="Calibri"/>
          <w:sz w:val="28"/>
          <w:szCs w:val="28"/>
        </w:rPr>
        <w:t xml:space="preserve">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2) общие сведения об объекте энергетического обследования </w:t>
        <w:br/>
        <w:t xml:space="preserve">по рекомендуемому образцу согласно приложению </w:t>
      </w:r>
      <w:r>
        <w:rPr>
          <w:rFonts w:eastAsia="Calibri"/>
          <w:color w:val="000000"/>
          <w:sz w:val="28"/>
          <w:szCs w:val="28"/>
        </w:rPr>
        <w:t>№ 2</w:t>
      </w:r>
      <w:r>
        <w:rPr>
          <w:rFonts w:eastAsia="Calibri"/>
          <w:sz w:val="28"/>
          <w:szCs w:val="28"/>
        </w:rPr>
        <w:t xml:space="preserve">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>3) сведения об оснащенности приборами учета по рекомендуемому образцу согласно приложению № 3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4) сведения об объеме используемых энергетических ресурсов </w:t>
        <w:br/>
        <w:t xml:space="preserve">по рекомендуемым образцам согласно приложениям </w:t>
      </w:r>
      <w:r>
        <w:rPr>
          <w:rFonts w:eastAsia="Calibri"/>
          <w:color w:val="000000"/>
          <w:sz w:val="28"/>
          <w:szCs w:val="28"/>
        </w:rPr>
        <w:t>№ № 4 - 13</w:t>
      </w:r>
      <w:r>
        <w:rPr>
          <w:rFonts w:eastAsia="Calibri"/>
          <w:sz w:val="28"/>
          <w:szCs w:val="28"/>
        </w:rPr>
        <w:t xml:space="preserve">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5) сведения о показателях энергетической эффективности </w:t>
        <w:br/>
        <w:t xml:space="preserve">по рекомендуемому образцу согласно приложению </w:t>
      </w:r>
      <w:r>
        <w:rPr>
          <w:rFonts w:eastAsia="Calibri"/>
          <w:color w:val="000000"/>
          <w:sz w:val="28"/>
          <w:szCs w:val="28"/>
        </w:rPr>
        <w:t>№ 14</w:t>
      </w:r>
      <w:r>
        <w:rPr>
          <w:rFonts w:eastAsia="Calibri"/>
          <w:sz w:val="28"/>
          <w:szCs w:val="28"/>
        </w:rPr>
        <w:t xml:space="preserve">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6) сведения о величине потерь переданных энергетических ресурсов </w:t>
        <w:br/>
        <w:t xml:space="preserve">и рекомендации по их сокращению (для организаций, осуществляющих передачу энергетических ресурсов) по рекомендуемым образцам согласно приложениям </w:t>
      </w:r>
      <w:r>
        <w:rPr>
          <w:rFonts w:eastAsia="Calibri"/>
          <w:color w:val="000000"/>
          <w:sz w:val="28"/>
          <w:szCs w:val="28"/>
        </w:rPr>
        <w:t>№ № 15 - 20</w:t>
      </w:r>
      <w:r>
        <w:rPr>
          <w:rFonts w:eastAsia="Calibri"/>
          <w:sz w:val="28"/>
          <w:szCs w:val="28"/>
        </w:rPr>
        <w:t xml:space="preserve">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7) потенциал энергосбережения и оценка возможной экономии энергетических ресурсов по рекомендуемому образцу согласно приложению </w:t>
        <w:br/>
      </w:r>
      <w:r>
        <w:rPr>
          <w:rFonts w:eastAsia="Calibri"/>
          <w:color w:val="000000"/>
          <w:sz w:val="28"/>
          <w:szCs w:val="28"/>
        </w:rPr>
        <w:t>№ 21</w:t>
      </w:r>
      <w:r>
        <w:rPr>
          <w:rFonts w:eastAsia="Calibri"/>
          <w:sz w:val="28"/>
          <w:szCs w:val="28"/>
        </w:rPr>
        <w:t xml:space="preserve">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8) сведения о мероприятиях по энергосбережению и повышению энергетической эффективности по рекомендуемому образцу согласно приложению </w:t>
      </w:r>
      <w:r>
        <w:rPr>
          <w:rFonts w:eastAsia="Calibri"/>
          <w:color w:val="000000"/>
          <w:sz w:val="28"/>
          <w:szCs w:val="28"/>
        </w:rPr>
        <w:t>№ 22</w:t>
      </w:r>
      <w:r>
        <w:rPr>
          <w:rFonts w:eastAsia="Calibri"/>
          <w:sz w:val="28"/>
          <w:szCs w:val="28"/>
        </w:rPr>
        <w:t xml:space="preserve">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9) сведения о кадровом обеспечении мероприятий по энергосбережению и повышению энергетической эффективности по рекомендуемым образцам согласно приложениям </w:t>
      </w:r>
      <w:r>
        <w:rPr>
          <w:rFonts w:eastAsia="Calibri"/>
          <w:color w:val="000000"/>
          <w:sz w:val="28"/>
          <w:szCs w:val="28"/>
        </w:rPr>
        <w:t>№ № 23 - 24</w:t>
      </w:r>
      <w:r>
        <w:rPr>
          <w:rFonts w:eastAsia="Calibri"/>
          <w:sz w:val="28"/>
          <w:szCs w:val="28"/>
        </w:rPr>
        <w:t xml:space="preserve">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10) сведения об объеме используемых энергетических ресурсов </w:t>
        <w:br/>
        <w:t xml:space="preserve">(для организаций, осуществляющих добычу природного газа </w:t>
        <w:br/>
        <w:t xml:space="preserve">(газового конденсата, нефти), подземное хранение природного газа, переработку природного газа) по рекомендуемым образцам согласно приложениям </w:t>
      </w:r>
      <w:r>
        <w:rPr>
          <w:rFonts w:eastAsia="Calibri"/>
          <w:color w:val="000000"/>
          <w:sz w:val="28"/>
          <w:szCs w:val="28"/>
        </w:rPr>
        <w:t>№ № 25 - 29</w:t>
      </w:r>
      <w:r>
        <w:rPr>
          <w:rFonts w:eastAsia="Calibri"/>
          <w:sz w:val="28"/>
          <w:szCs w:val="28"/>
        </w:rPr>
        <w:t xml:space="preserve"> к настоящим Требованиям;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11) сведения об объеме используемых энергетических ресурсов </w:t>
        <w:br/>
        <w:t xml:space="preserve">(для газотранспортных организаций) по рекомендуемым образцам согласно </w:t>
      </w:r>
      <w:r>
        <w:rPr>
          <w:rFonts w:eastAsia="Calibri"/>
          <w:color w:val="000000"/>
          <w:sz w:val="28"/>
          <w:szCs w:val="28"/>
        </w:rPr>
        <w:t>приложениям № № 30 - 34</w:t>
      </w:r>
      <w:r>
        <w:rPr>
          <w:rFonts w:eastAsia="Calibri"/>
          <w:sz w:val="28"/>
          <w:szCs w:val="28"/>
        </w:rPr>
        <w:t xml:space="preserve"> к настоящим Требованиям.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21. При наличии обособленных подразделений обследуемого </w:t>
      </w:r>
      <w:r>
        <w:rPr>
          <w:rFonts w:eastAsia="Calibri"/>
          <w:color w:val="000000"/>
          <w:sz w:val="28"/>
          <w:szCs w:val="28"/>
        </w:rPr>
        <w:t>юридического лица</w:t>
      </w:r>
      <w:r>
        <w:rPr>
          <w:rFonts w:eastAsia="Calibri"/>
          <w:sz w:val="28"/>
          <w:szCs w:val="28"/>
        </w:rPr>
        <w:t xml:space="preserve"> в других муниципальных образованиях к энергетическому паспорту, составленному по результатам энергетического обследования, прилагаются сведения по рекомендуемым образцам </w:t>
        <w:br/>
        <w:t xml:space="preserve">в соответствии с приложениями </w:t>
      </w:r>
      <w:r>
        <w:rPr>
          <w:rFonts w:eastAsia="Calibri"/>
          <w:color w:val="000000"/>
          <w:sz w:val="28"/>
          <w:szCs w:val="28"/>
        </w:rPr>
        <w:t>№ № 1 - 34</w:t>
      </w:r>
      <w:r>
        <w:rPr>
          <w:rFonts w:eastAsia="Calibri"/>
          <w:sz w:val="28"/>
          <w:szCs w:val="28"/>
        </w:rPr>
        <w:t xml:space="preserve"> к настоящим Требованиям, заполненные по каждому обособленному подразделению.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 w:val="28"/>
          <w:szCs w:val="28"/>
        </w:rPr>
        <w:t xml:space="preserve">22. В случае отсутствия каких-либо сведений (значений, показателей, данных), предусмотренных в разделах энергетического паспорта, составленного по результатам энергетического обследования, соответствующее поле (ячейка, пункт, строка) не заполняется, за исключением случаев, для которых настоящими Требованиями предусмотрено внесение </w:t>
        <w:br/>
        <w:t>в них соответствующих значений.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 В случае полного отсутствия сведений (значений, показателей, данных), предусмотренных в соответствующих рекомендуемых образцах, указанных в приложениях к настоящим Требованиям, данные сведения </w:t>
        <w:br/>
        <w:t>к энергетическому паспорту не прилагаются.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header="709" w:top="1134" w:footer="0" w:bottom="992" w:gutter="0"/>
          <w:pgNumType w:fmt="decimal"/>
          <w:formProt w:val="false"/>
          <w:titlePg/>
          <w:textDirection w:val="lrTb"/>
          <w:docGrid w:type="default" w:linePitch="381" w:charSpace="0"/>
        </w:sectPr>
        <w:pStyle w:val="Normal"/>
        <w:spacing w:lineRule="auto" w:line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</w:p>
    <w:p>
      <w:pPr>
        <w:pStyle w:val="Normal"/>
        <w:spacing w:lineRule="auto" w: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его результатам </w:t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480"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>
      <w:pPr>
        <w:pStyle w:val="Normal"/>
        <w:pBdr>
          <w:top w:val="single" w:sz="4" w:space="1" w:color="000000"/>
        </w:pBdr>
        <w:spacing w:before="0" w:after="120"/>
        <w:jc w:val="center"/>
        <w:rPr/>
      </w:pPr>
      <w:r>
        <w:rPr/>
        <w:t>(полное наименование саморегулируемой организации в области энергетических обследований)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spacing w:before="0" w:after="120"/>
        <w:jc w:val="center"/>
        <w:rPr/>
      </w:pPr>
      <w:r>
        <w:rPr/>
        <w:t>(номер и дата регистрации в государственном реестре саморегулируемых организаций в области энергетических обследований)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spacing w:before="0" w:after="480"/>
        <w:jc w:val="center"/>
        <w:rPr/>
      </w:pPr>
      <w:r>
        <w:rPr/>
        <w:t>(полное наименование организации (лица), проводившей энергетическое обследование)</w:t>
      </w:r>
    </w:p>
    <w:tbl>
      <w:tblPr>
        <w:tblW w:w="5869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637"/>
        <w:gridCol w:w="1231"/>
      </w:tblGrid>
      <w:tr>
        <w:trPr/>
        <w:tc>
          <w:tcPr>
            <w:tcW w:w="463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ЭНЕРГЕТИЧЕСКИЙ ПАСПОРТ </w:t>
            </w:r>
            <w:r>
              <w:rPr/>
              <w:t>рег. №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/>
      </w:pPr>
      <w:r>
        <w:rPr/>
        <w:t>потребителя энергетических ресурсов</w:t>
      </w:r>
    </w:p>
    <w:p>
      <w:pPr>
        <w:pStyle w:val="Normal"/>
        <w:spacing w:before="240" w:after="0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spacing w:before="0" w:after="480"/>
        <w:jc w:val="center"/>
        <w:rPr/>
      </w:pPr>
      <w:r>
        <w:rPr/>
        <w:t>(полное наименование обследованной организации)</w:t>
      </w:r>
    </w:p>
    <w:p>
      <w:pPr>
        <w:pStyle w:val="Normal"/>
        <w:jc w:val="center"/>
        <w:rPr/>
      </w:pPr>
      <w:r>
        <w:rPr/>
        <w:t>Составлен по результатам обязательного</w:t>
        <w:br/>
        <w:t>энергетического обследования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ind w:left="3969" w:hanging="0"/>
        <w:jc w:val="center"/>
        <w:rPr/>
      </w:pPr>
      <w:r>
        <w:rPr/>
        <w:t>(должность, подпись лица (руководителя организации), проводившего энергетическое обследование и печать организации (лица), проводившей энергетическое обследование)</w:t>
      </w:r>
    </w:p>
    <w:p>
      <w:pPr>
        <w:pStyle w:val="Normal"/>
        <w:pBdr>
          <w:top w:val="single" w:sz="4" w:space="1" w:color="000000"/>
        </w:pBdr>
        <w:ind w:left="3969" w:hanging="0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ind w:left="3969" w:hanging="0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ind w:left="3969" w:hanging="141"/>
        <w:jc w:val="center"/>
        <w:rPr/>
      </w:pPr>
      <w:r>
        <w:rPr/>
        <w:t>(должность, подпись руководителя организации</w:t>
        <w:br/>
        <w:t>(коллегиального исполнительного органа организации),заказавшей проведение энергетического обследования, или уполномоченного им лица и печать организации)</w:t>
      </w:r>
    </w:p>
    <w:p>
      <w:pPr>
        <w:pStyle w:val="Normal"/>
        <w:pBdr>
          <w:top w:val="single" w:sz="4" w:space="1" w:color="000000"/>
        </w:pBdr>
        <w:ind w:left="3969" w:hanging="141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ind w:left="3969" w:hanging="141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ind w:left="3969" w:hanging="0"/>
        <w:jc w:val="center"/>
        <w:rPr/>
      </w:pPr>
      <w:r>
        <w:rPr/>
        <w:t>(должность, подпись лица, осуществляющего функции единоличного исполнительного органа СРО (руководителя коллегиального исполнительного органа СРО))</w:t>
      </w:r>
    </w:p>
    <w:p>
      <w:pPr>
        <w:pStyle w:val="Normal"/>
        <w:pBdr>
          <w:top w:val="single" w:sz="4" w:space="1" w:color="000000"/>
        </w:pBdr>
        <w:ind w:left="3969" w:hanging="0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ind w:left="3969" w:hanging="0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ind w:left="3119" w:right="3119" w:hanging="284"/>
        <w:jc w:val="center"/>
        <w:rPr/>
      </w:pPr>
      <w:r>
        <w:rPr/>
        <w:t>(месяц, год составления паспорта)</w:t>
      </w:r>
    </w:p>
    <w:p>
      <w:pPr>
        <w:pStyle w:val="Normal"/>
        <w:pBdr>
          <w:top w:val="single" w:sz="4" w:space="1" w:color="000000"/>
        </w:pBdr>
        <w:ind w:left="3119" w:right="3119" w:hanging="284"/>
        <w:jc w:val="center"/>
        <w:rPr/>
      </w:pPr>
      <w:r>
        <w:rPr/>
      </w:r>
    </w:p>
    <w:p>
      <w:pPr>
        <w:pStyle w:val="Normal"/>
        <w:pBdr>
          <w:top w:val="single" w:sz="4" w:space="1" w:color="000000"/>
        </w:pBdr>
        <w:ind w:left="3119" w:right="3119" w:hanging="284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Общие сведения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об объекте энергетического обследования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___________________________________________________________________________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(полное наименование обследованной организации)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Организационно-правовая форма 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2. Почтовый адрес 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3. Место нахождения 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4. Полное наименование основного общества (для дочерних (зависимых)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обществ) 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5. Доля государственной (муниципальной) собственности в уставном капитале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организации, % 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6. Реквизиты организации: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6.1. ОГРН (ОГРНИП) 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6.2. ИНН 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6.3. КПП (для юридических лиц) 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6.4. Банковские реквизиты: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6.4.1. Полное наименование банка 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6.4.2. БИК 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6.4.3. Расчетный счет 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6.4.4. Лицевой счет (при наличии) 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7. Коды по классификаторам: 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7.1. Основной код по ОКВЭД2 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7.2. Дополнительные коды по ОКВЭД2 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7.3. Код по ОКОГУ 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8. Ф.И.О., должность руководителя 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9. Ф.И.О., должность, телефон, факс, адрес электронной почты должностного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лица, ответственного за техническое состояние оборудования 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10. Ф.И.О., должность, телефон, факс, адрес электронной почты должностного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лица, ответственного за энергетическое хозяйство 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 xml:space="preserve">11. Сведения о внедрении системы энергетического менеджмента </w:t>
      </w:r>
      <w:hyperlink w:anchor="Par42">
        <w:r>
          <w:rPr>
            <w:rStyle w:val="Style22"/>
            <w:rFonts w:eastAsia="Calibri" w:cs="Times New Roman"/>
            <w:b/>
            <w:color w:val="0000FF"/>
            <w:sz w:val="24"/>
            <w:szCs w:val="24"/>
          </w:rPr>
          <w:t>&lt;*&gt;</w:t>
        </w:r>
      </w:hyperlink>
      <w:r>
        <w:rPr>
          <w:rFonts w:eastAsia="Calibri" w:cs="Times New Roman"/>
          <w:b/>
          <w:sz w:val="24"/>
          <w:szCs w:val="24"/>
        </w:rPr>
        <w:t>: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bookmarkStart w:id="0" w:name="Par34"/>
      <w:bookmarkEnd w:id="0"/>
      <w:r>
        <w:rPr>
          <w:rFonts w:eastAsia="Calibri" w:cs="Times New Roman"/>
          <w:b/>
          <w:sz w:val="24"/>
          <w:szCs w:val="24"/>
        </w:rPr>
        <w:t>11.1. Дата (месяц, год) внедрения системы энергетического менеджмента 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11.2. Полное наименование организации, осуществившей сертификацию 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11.3. ИНН организации, осуществившей сертификацию 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bookmarkStart w:id="1" w:name="Par37"/>
      <w:bookmarkEnd w:id="1"/>
      <w:r>
        <w:rPr>
          <w:rFonts w:eastAsia="Calibri" w:cs="Times New Roman"/>
          <w:b/>
          <w:sz w:val="24"/>
          <w:szCs w:val="24"/>
        </w:rPr>
        <w:t>11.4. Ф.И.О., должность, телефон, факс, адрес электронной почты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должностного лица, ответственного за внедрение системы энергетического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менеджмента в обследованной организации 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</w:t>
      </w:r>
      <w:r>
        <w:rPr>
          <w:rFonts w:eastAsia="Calibri" w:cs="Times New Roman"/>
          <w:b/>
          <w:sz w:val="24"/>
          <w:szCs w:val="24"/>
        </w:rPr>
        <w:t>--------------------------------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bookmarkStart w:id="2" w:name="Par42"/>
      <w:bookmarkEnd w:id="2"/>
      <w:r>
        <w:rPr>
          <w:rFonts w:eastAsia="Times New Roman" w:cs="Times New Roman"/>
          <w:b/>
          <w:sz w:val="24"/>
          <w:szCs w:val="24"/>
        </w:rPr>
        <w:t xml:space="preserve">    </w:t>
      </w:r>
      <w:r>
        <w:rPr>
          <w:rFonts w:eastAsia="Calibri" w:cs="Times New Roman"/>
          <w:b/>
          <w:sz w:val="24"/>
          <w:szCs w:val="24"/>
        </w:rPr>
        <w:t xml:space="preserve">&lt;*&gt; </w:t>
      </w:r>
      <w:hyperlink w:anchor="Par34">
        <w:r>
          <w:rPr>
            <w:rStyle w:val="Style22"/>
            <w:rFonts w:eastAsia="Calibri" w:cs="Times New Roman"/>
            <w:b/>
            <w:color w:val="0000FF"/>
            <w:sz w:val="24"/>
            <w:szCs w:val="24"/>
          </w:rPr>
          <w:t>Подпункты 11.1</w:t>
        </w:r>
      </w:hyperlink>
      <w:r>
        <w:rPr>
          <w:rFonts w:eastAsia="Calibri" w:cs="Times New Roman"/>
          <w:b/>
          <w:sz w:val="24"/>
          <w:szCs w:val="24"/>
        </w:rPr>
        <w:t xml:space="preserve"> - </w:t>
      </w:r>
      <w:hyperlink w:anchor="Par37">
        <w:r>
          <w:rPr>
            <w:rStyle w:val="Style22"/>
            <w:rFonts w:eastAsia="Calibri" w:cs="Times New Roman"/>
            <w:b/>
            <w:color w:val="0000FF"/>
            <w:sz w:val="24"/>
            <w:szCs w:val="24"/>
          </w:rPr>
          <w:t>11.4</w:t>
        </w:r>
      </w:hyperlink>
      <w:r>
        <w:rPr>
          <w:rFonts w:eastAsia="Calibri" w:cs="Times New Roman"/>
          <w:b/>
          <w:sz w:val="24"/>
          <w:szCs w:val="24"/>
        </w:rPr>
        <w:t xml:space="preserve"> заполняются при внедрении или наличии системы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энергетического менеджмента в обследованной организации.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tbl>
      <w:tblPr>
        <w:tblW w:w="10500" w:type="dxa"/>
        <w:jc w:val="left"/>
        <w:tblInd w:w="-856" w:type="dxa"/>
        <w:tblBorders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"/>
        <w:gridCol w:w="533"/>
        <w:gridCol w:w="1312"/>
        <w:gridCol w:w="1313"/>
        <w:gridCol w:w="307"/>
        <w:gridCol w:w="1005"/>
        <w:gridCol w:w="330"/>
        <w:gridCol w:w="692"/>
        <w:gridCol w:w="748"/>
        <w:gridCol w:w="720"/>
        <w:gridCol w:w="719"/>
        <w:gridCol w:w="2040"/>
      </w:tblGrid>
      <w:tr>
        <w:trPr/>
        <w:tc>
          <w:tcPr>
            <w:tcW w:w="10498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Таблица 1</w:t>
            </w:r>
          </w:p>
        </w:tc>
      </w:tr>
      <w:tr>
        <w:trPr/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Предшествующие годы </w:t>
            </w:r>
            <w:hyperlink w:anchor="Par338">
              <w:r>
                <w:rPr>
                  <w:rStyle w:val="Style22"/>
                  <w:rFonts w:eastAsia="Calibri"/>
                  <w:color w:val="0000FF"/>
                </w:rPr>
                <w:t>&lt;*&gt;</w:t>
              </w:r>
            </w:hyperlink>
          </w:p>
        </w:tc>
        <w:tc>
          <w:tcPr>
            <w:tcW w:w="52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Отчетный (базовый) год </w:t>
            </w:r>
            <w:hyperlink w:anchor="Par339">
              <w:r>
                <w:rPr>
                  <w:rStyle w:val="Style22"/>
                  <w:rFonts w:eastAsia="Calibri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Номенклатура основной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- </w:t>
            </w:r>
            <w:hyperlink w:anchor="Par340">
              <w:r>
                <w:rPr>
                  <w:rStyle w:val="Style22"/>
                  <w:rFonts w:eastAsia="Calibri"/>
                  <w:color w:val="0000FF"/>
                </w:rPr>
                <w:t>&lt;***&gt;</w:t>
              </w:r>
            </w:hyperlink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Код основной продукции (работ, услуг) по </w:t>
            </w:r>
            <w:hyperlink r:id="rId5">
              <w:r>
                <w:rPr>
                  <w:rStyle w:val="Style22"/>
                  <w:rFonts w:eastAsia="Calibri"/>
                  <w:color w:val="0000FF"/>
                </w:rPr>
                <w:t>ОКПД 2</w:t>
              </w:r>
            </w:hyperlink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- </w:t>
            </w:r>
            <w:hyperlink w:anchor="Par340">
              <w:r>
                <w:rPr>
                  <w:rStyle w:val="Style22"/>
                  <w:rFonts w:eastAsia="Calibri"/>
                  <w:color w:val="0000FF"/>
                </w:rPr>
                <w:t>&lt;***&gt;</w:t>
              </w:r>
            </w:hyperlink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Номенклатура дополнительной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- </w:t>
            </w:r>
            <w:hyperlink w:anchor="Par340">
              <w:r>
                <w:rPr>
                  <w:rStyle w:val="Style22"/>
                  <w:rFonts w:eastAsia="Calibri"/>
                  <w:color w:val="0000FF"/>
                </w:rPr>
                <w:t>&lt;***&gt;</w:t>
              </w:r>
            </w:hyperlink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Код дополнительной продукции (работ, услуг) по </w:t>
            </w:r>
            <w:hyperlink r:id="rId6">
              <w:r>
                <w:rPr>
                  <w:rStyle w:val="Style22"/>
                  <w:rFonts w:eastAsia="Calibri"/>
                  <w:color w:val="0000FF"/>
                </w:rPr>
                <w:t>ОКПД 2</w:t>
              </w:r>
            </w:hyperlink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- </w:t>
            </w:r>
            <w:hyperlink w:anchor="Par340">
              <w:r>
                <w:rPr>
                  <w:rStyle w:val="Style22"/>
                  <w:rFonts w:eastAsia="Calibri"/>
                  <w:color w:val="0000FF"/>
                </w:rPr>
                <w:t>&lt;***&gt;</w:t>
              </w:r>
            </w:hyperlink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производства продукции (работ, услуг) в стоимостном выражении,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дополнительной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производства продукции (работ, услуг) в натуральном выражении,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6.2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дополнительной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потребленных энергетических ресурсов (работ, услуг) в стоимостном выражении,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производство основной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7.2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производство дополнительной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потребленных энергетических ресурсов (работ, услуг) в натуральном выражении,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у.т.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производство основной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у.т.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8.2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производство дополнительной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у.т.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потребленной воды в стоимостном выражении,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9.1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производство основной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9.2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производство дополнительной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потребленной воды в натуральном выражении,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куб. 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10.1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производство основной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куб. 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10.2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производство дополнительной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куб. 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Энергоемкость производства основной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у.т./ 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Энергоемкость производства дополнительной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у.т./ тыс. руб.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платы за энергетические ресурсы и воду в объеме произведенной основной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платы за энергетические ресурсы и воду в объеме произведенной дополнительной продукции (работ, услуг)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Суммарная максимальная мощность энергопринимающих устройств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кВт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Суммарная среднегодовая заявленная мощность энергопринимающих устройств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кВт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Среднесписочная численность работников,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17.1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производственного персонала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 т у.т. = 29,31 ГДж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об обособленных подразделениях организации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right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Таблица 2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tbl>
      <w:tblPr>
        <w:tblW w:w="10500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80"/>
        <w:gridCol w:w="1639"/>
        <w:gridCol w:w="1561"/>
        <w:gridCol w:w="2279"/>
        <w:gridCol w:w="2021"/>
        <w:gridCol w:w="2419"/>
      </w:tblGrid>
      <w:tr>
        <w:trPr/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подразделения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местонахождения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КПП</w:t>
            </w:r>
          </w:p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(в случае отсутствия - территориальный код ФНС России)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Среднесписочная численность</w:t>
            </w:r>
          </w:p>
        </w:tc>
      </w:tr>
      <w:tr>
        <w:trPr/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работников (всего), чел.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производственного персонала, чел.</w:t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-851"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>
      <w:pPr>
        <w:pStyle w:val="Normal"/>
        <w:spacing w:before="280" w:after="0"/>
        <w:ind w:left="-851" w:firstLine="540"/>
        <w:jc w:val="both"/>
        <w:rPr>
          <w:rFonts w:eastAsia="Calibri"/>
        </w:rPr>
      </w:pPr>
      <w:bookmarkStart w:id="3" w:name="Par338"/>
      <w:bookmarkEnd w:id="3"/>
      <w:r>
        <w:rPr>
          <w:rFonts w:eastAsia="Calibri"/>
        </w:rPr>
        <w:t>&lt;*&gt; Четыре года, предшествующих отчетному (базовому) году.</w:t>
      </w:r>
    </w:p>
    <w:p>
      <w:pPr>
        <w:pStyle w:val="Normal"/>
        <w:spacing w:before="280" w:after="0"/>
        <w:ind w:left="-851" w:firstLine="540"/>
        <w:jc w:val="both"/>
        <w:rPr>
          <w:rFonts w:eastAsia="Calibri"/>
        </w:rPr>
      </w:pPr>
      <w:bookmarkStart w:id="4" w:name="Par339"/>
      <w:bookmarkEnd w:id="4"/>
      <w:r>
        <w:rPr>
          <w:rFonts w:eastAsia="Calibri"/>
        </w:rPr>
        <w:t>&lt;**&gt; Последний полный календарный год перед датой составления энергетического паспорта.</w:t>
      </w:r>
    </w:p>
    <w:p>
      <w:pPr>
        <w:pStyle w:val="Normal"/>
        <w:spacing w:before="280" w:after="0"/>
        <w:ind w:left="-851" w:firstLine="540"/>
        <w:jc w:val="both"/>
        <w:rPr>
          <w:rFonts w:eastAsia="Calibri"/>
        </w:rPr>
      </w:pPr>
      <w:bookmarkStart w:id="5" w:name="Par340"/>
      <w:bookmarkEnd w:id="5"/>
      <w:r>
        <w:rPr>
          <w:rFonts w:eastAsia="Calibri"/>
        </w:rPr>
        <w:t>&lt;***&gt; Не заполняется.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ConsPlus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bookmarkStart w:id="6" w:name="Par2"/>
      <w:bookmarkEnd w:id="6"/>
      <w:r>
        <w:rPr>
          <w:rFonts w:eastAsia="Calibri"/>
        </w:rPr>
        <w:t xml:space="preserve">Сведения об оснащенности узлами (приборами) учета </w:t>
      </w:r>
      <w:hyperlink w:anchor="Par207">
        <w:r>
          <w:rPr>
            <w:rStyle w:val="Style22"/>
            <w:rFonts w:eastAsia="Calibri"/>
            <w:color w:val="0000FF"/>
          </w:rPr>
          <w:t>&lt;*&gt;</w:t>
        </w:r>
      </w:hyperlink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Таблица 1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tbl>
      <w:tblPr>
        <w:tblW w:w="10926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833"/>
        <w:gridCol w:w="2002"/>
        <w:gridCol w:w="648"/>
        <w:gridCol w:w="1053"/>
        <w:gridCol w:w="563"/>
        <w:gridCol w:w="911"/>
        <w:gridCol w:w="652"/>
        <w:gridCol w:w="851"/>
        <w:gridCol w:w="709"/>
        <w:gridCol w:w="964"/>
        <w:gridCol w:w="7"/>
        <w:gridCol w:w="731"/>
        <w:gridCol w:w="1001"/>
      </w:tblGrid>
      <w:tr>
        <w:trPr/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8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Количество, шт.</w:t>
            </w:r>
          </w:p>
        </w:tc>
      </w:tr>
      <w:tr>
        <w:trPr/>
        <w:tc>
          <w:tcPr>
            <w:tcW w:w="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0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Электрической энергии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Тепловой энергии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Газа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Холодной воды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Горячей воды</w:t>
            </w:r>
          </w:p>
        </w:tc>
      </w:tr>
      <w:tr>
        <w:trPr/>
        <w:tc>
          <w:tcPr>
            <w:tcW w:w="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20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в том числе в составе АИИС </w:t>
            </w:r>
            <w:hyperlink w:anchor="Par208">
              <w:r>
                <w:rPr>
                  <w:rStyle w:val="Style22"/>
                  <w:rFonts w:eastAsia="Calibri"/>
                  <w:color w:val="0000FF"/>
                </w:rPr>
                <w:t>&lt;**&gt;</w:t>
              </w:r>
            </w:hyperlink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sz w:val="22"/>
                <w:szCs w:val="22"/>
              </w:rPr>
              <w:t xml:space="preserve">в том числе в составе АИИС </w:t>
            </w:r>
            <w:hyperlink w:anchor="Par208">
              <w:r>
                <w:rPr>
                  <w:rStyle w:val="Style22"/>
                  <w:rFonts w:eastAsia="Calibri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sz w:val="22"/>
                <w:szCs w:val="22"/>
              </w:rPr>
              <w:t xml:space="preserve">в том числе в составе АИИС </w:t>
            </w:r>
            <w:hyperlink w:anchor="Par208">
              <w:r>
                <w:rPr>
                  <w:rStyle w:val="Style22"/>
                  <w:rFonts w:eastAsia="Calibri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sz w:val="22"/>
                <w:szCs w:val="22"/>
              </w:rPr>
              <w:t xml:space="preserve">в том числе в составе АИИС </w:t>
            </w:r>
            <w:hyperlink w:anchor="Par208">
              <w:r>
                <w:rPr>
                  <w:rStyle w:val="Style22"/>
                  <w:rFonts w:eastAsia="Calibri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в том числе в составе АИИС </w:t>
            </w:r>
            <w:hyperlink w:anchor="Par208">
              <w:r>
                <w:rPr>
                  <w:rStyle w:val="Style22"/>
                  <w:rFonts w:eastAsia="Calibri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Сведения об оснащенности узлами (приборами) коммерческого учета</w:t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оборудованных узлами (приборами) учета точек приема (поставки), всего, в том числе: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полученной от стороннего источника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собственного производства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потребленной на собственные нужды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отданной субабонентам (сторонним потребителям)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необорудованных узлами (приборами) учета точек приема (поставки), всего, в том числе: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полученной от стороннего источника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1.2.2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собственного производства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потребленной на собственные нужды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отданной субабонентам (сторонним потребителям)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узлов (приборов) учета с нарушенными сроками поверки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узлов (приборов) учета с нарушением требований к классу точности (относительной погрешности) узла (прибора) учета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Сведения об оснащенности узлами (приборами) технического учета</w:t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Суммарное количество узлов (приборов) учета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</w:rPr>
      </w:pPr>
      <w:r>
        <w:rPr>
          <w:rFonts w:eastAsia="Calibri"/>
        </w:rPr>
        <w:t>Предложения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по совершенствованию систем учета энергетических ресурсов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и воды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Таблица 2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tbl>
      <w:tblPr>
        <w:tblW w:w="10926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269"/>
        <w:gridCol w:w="8656"/>
      </w:tblGrid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ресурса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Рекомендации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Электрическая энергия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Тепловая энергия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Газ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Холодная вода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Горячая вода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-993"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>
      <w:pPr>
        <w:pStyle w:val="Normal"/>
        <w:spacing w:before="280" w:after="0"/>
        <w:ind w:left="-993" w:firstLine="540"/>
        <w:jc w:val="both"/>
        <w:rPr>
          <w:rFonts w:eastAsia="Calibri"/>
        </w:rPr>
      </w:pPr>
      <w:bookmarkStart w:id="7" w:name="Par207"/>
      <w:bookmarkEnd w:id="7"/>
      <w:r>
        <w:rPr>
          <w:rFonts w:eastAsia="Calibri"/>
        </w:rPr>
        <w:t>&lt;*&gt; При заполнении Таблицы 1 не допускается дублирование количества узлов (приборов) учета используемых энергетических ресурсов в разных балансовых группах (полученных от стороннего источника, собственного производства, потребленных на собственные нужды, отданных сторонним потребителям). В случае использования одних и тех же узлов (приборов) учета для разных балансовых показателей количество указывается только в одной из балансовых групп.</w:t>
      </w:r>
    </w:p>
    <w:p>
      <w:pPr>
        <w:pStyle w:val="Normal"/>
        <w:spacing w:before="280" w:after="0"/>
        <w:ind w:left="-993" w:firstLine="540"/>
        <w:jc w:val="both"/>
        <w:rPr>
          <w:rFonts w:eastAsia="Calibri"/>
        </w:rPr>
      </w:pPr>
      <w:bookmarkStart w:id="8" w:name="Par208"/>
      <w:bookmarkEnd w:id="8"/>
      <w:r>
        <w:rPr>
          <w:rFonts w:eastAsia="Calibri"/>
        </w:rPr>
        <w:t>&lt;**&gt; Автоматизированная информационно-измерительная система.</w:t>
      </w:r>
    </w:p>
    <w:p>
      <w:pPr>
        <w:pStyle w:val="ConsPlus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Сведения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о потреблении энергетических ресурсов и воды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и о его изменениях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tbl>
      <w:tblPr>
        <w:tblW w:w="10784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848"/>
        <w:gridCol w:w="2979"/>
        <w:gridCol w:w="1275"/>
        <w:gridCol w:w="624"/>
        <w:gridCol w:w="679"/>
        <w:gridCol w:w="646"/>
        <w:gridCol w:w="599"/>
        <w:gridCol w:w="1"/>
        <w:gridCol w:w="339"/>
        <w:gridCol w:w="940"/>
        <w:gridCol w:w="1"/>
        <w:gridCol w:w="1852"/>
      </w:tblGrid>
      <w:tr>
        <w:trPr/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энергетического ресурса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Предшествующие годы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Отчетный (базовый) год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 снижения или увеличения потребления энергетических ресурсов и воды</w:t>
            </w:r>
          </w:p>
        </w:tc>
      </w:tr>
      <w:tr>
        <w:trPr/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потребления, за исключением потребления тепловой энергии, электрической энергии и воды собственного производства,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Электрической энергии,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тыс. кВт</w:t>
            </w:r>
            <w:r>
              <w:rPr/>
              <w:drawing>
                <wp:inline distT="0" distB="0" distL="0" distR="0">
                  <wp:extent cx="106680" cy="136525"/>
                  <wp:effectExtent l="0" t="0" r="0" b="0"/>
                  <wp:docPr id="5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по узлам (приборам)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тыс. кВт</w:t>
            </w:r>
            <w:r>
              <w:rPr/>
              <w:drawing>
                <wp:inline distT="0" distB="0" distL="0" distR="0">
                  <wp:extent cx="106680" cy="136525"/>
                  <wp:effectExtent l="0" t="0" r="0" b="0"/>
                  <wp:docPr id="6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Тепловой энергии,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по узлам (приборам)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Твердого топлива </w:t>
            </w:r>
            <w:hyperlink w:anchor="Par313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>1.4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Жидкого топлива </w:t>
            </w:r>
            <w:hyperlink w:anchor="Par313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Природного газа </w:t>
            </w:r>
            <w:hyperlink w:anchor="Par313">
              <w:r>
                <w:rPr>
                  <w:rStyle w:val="Style22"/>
                  <w:rFonts w:eastAsia="Calibri"/>
                </w:rPr>
                <w:t>&lt;*&gt;</w:t>
              </w:r>
            </w:hyperlink>
            <w:r>
              <w:rPr>
                <w:rFonts w:eastAsia="Calibri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1.5.1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по узлам (приборам)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Сжиженного газа </w:t>
            </w:r>
            <w:hyperlink w:anchor="Par313">
              <w:r>
                <w:rPr>
                  <w:rStyle w:val="Style22"/>
                  <w:rFonts w:eastAsia="Calibri"/>
                </w:rPr>
                <w:t>&lt;*&gt;</w:t>
              </w:r>
            </w:hyperlink>
            <w:r>
              <w:rPr>
                <w:rFonts w:eastAsia="Calibri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1.6.1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по узлам (приборам)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Сжатого газа </w:t>
            </w:r>
            <w:hyperlink w:anchor="Par313">
              <w:r>
                <w:rPr>
                  <w:rStyle w:val="Style22"/>
                  <w:rFonts w:eastAsia="Calibri"/>
                </w:rPr>
                <w:t>&lt;*&gt;</w:t>
              </w:r>
            </w:hyperlink>
            <w:r>
              <w:rPr>
                <w:rFonts w:eastAsia="Calibri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1.7.1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по узлам (приборам)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Попутного нефтяного газа </w:t>
            </w:r>
            <w:hyperlink w:anchor="Par313">
              <w:r>
                <w:rPr>
                  <w:rStyle w:val="Style22"/>
                  <w:rFonts w:eastAsia="Calibri"/>
                </w:rPr>
                <w:t>&lt;*&gt;</w:t>
              </w:r>
            </w:hyperlink>
            <w:r>
              <w:rPr>
                <w:rFonts w:eastAsia="Calibri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1.8.1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по узлам (приборам)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н.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bookmarkStart w:id="9" w:name="Par153"/>
            <w:bookmarkEnd w:id="9"/>
            <w:r>
              <w:rPr>
                <w:rFonts w:eastAsia="Calibri"/>
              </w:rPr>
              <w:t>1.9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Моторного топлива,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bookmarkStart w:id="10" w:name="Par163"/>
            <w:bookmarkEnd w:id="10"/>
            <w:r>
              <w:rPr>
                <w:rFonts w:eastAsia="Calibri"/>
              </w:rPr>
              <w:t>1.9.1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бензина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керосина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дизельного топлива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bookmarkStart w:id="11" w:name="Par190"/>
            <w:bookmarkEnd w:id="11"/>
            <w:r>
              <w:rPr>
                <w:rFonts w:eastAsia="Calibri"/>
              </w:rPr>
              <w:t>1.9.4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сжиженного газа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сжатого газа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твердого топлива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жидкого топлива (кроме </w:t>
            </w:r>
            <w:hyperlink w:anchor="Par163">
              <w:r>
                <w:rPr>
                  <w:rStyle w:val="Style22"/>
                  <w:rFonts w:eastAsia="Calibri"/>
                </w:rPr>
                <w:t>подпунктов 1.9.1</w:t>
              </w:r>
            </w:hyperlink>
            <w:r>
              <w:rPr>
                <w:rFonts w:eastAsia="Calibri"/>
              </w:rPr>
              <w:t xml:space="preserve"> - </w:t>
            </w:r>
            <w:hyperlink w:anchor="Par190">
              <w:r>
                <w:rPr>
                  <w:rStyle w:val="Style22"/>
                  <w:rFonts w:eastAsia="Calibri"/>
                </w:rPr>
                <w:t>1.9.4</w:t>
              </w:r>
            </w:hyperlink>
            <w:r>
              <w:rPr>
                <w:rFonts w:eastAsia="Calibri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Воды,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1.10.1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по узлам (приборам) учета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Иных энергетических ресурсов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потребления энергетических ресурсов (воды), произведенных для потребления на собственные нужды</w:t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Электрической энергии,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тыс. кВт</w:t>
            </w:r>
            <w:r>
              <w:rPr/>
              <w:drawing>
                <wp:inline distT="0" distB="0" distL="0" distR="0">
                  <wp:extent cx="106680" cy="136525"/>
                  <wp:effectExtent l="0" t="0" r="0" b="0"/>
                  <wp:docPr id="7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с использованием возобновляемых источников энергии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тыс. кВт</w:t>
            </w:r>
            <w:r>
              <w:rPr/>
              <w:drawing>
                <wp:inline distT="0" distB="0" distL="0" distR="0">
                  <wp:extent cx="106680" cy="136525"/>
                  <wp:effectExtent l="0" t="0" r="0" b="0"/>
                  <wp:docPr id="8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Тепловой энергии,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 с использованием возобновляемых источников энергии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Воды,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 потребление энергетических ресурсов, произведенных для потребления на собственные нужды, с использованием возобновляемых источников энергии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 т у.т. = 29,31 ГДж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>
      <w:pPr>
        <w:pStyle w:val="Normal"/>
        <w:spacing w:before="280" w:after="0"/>
        <w:ind w:firstLine="540"/>
        <w:jc w:val="both"/>
        <w:rPr/>
      </w:pPr>
      <w:bookmarkStart w:id="12" w:name="Par313"/>
      <w:bookmarkEnd w:id="12"/>
      <w:r>
        <w:rPr>
          <w:rFonts w:eastAsia="Calibri"/>
        </w:rPr>
        <w:t xml:space="preserve">&lt;*&gt; Кроме моторного топлива </w:t>
      </w:r>
      <w:hyperlink w:anchor="Par153">
        <w:r>
          <w:rPr>
            <w:rStyle w:val="Style22"/>
            <w:rFonts w:eastAsia="Calibri"/>
          </w:rPr>
          <w:t>(подпункт 1.9)</w:t>
        </w:r>
      </w:hyperlink>
      <w:r>
        <w:rPr>
          <w:rFonts w:eastAsia="Calibri"/>
        </w:rPr>
        <w:t>.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5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Сведения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по балансу электрической энергии и о его изменениях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/>
      </w:pPr>
      <w:r>
        <w:rPr>
          <w:rFonts w:eastAsia="Calibri"/>
        </w:rPr>
        <w:t>(в тыс. кВт</w:t>
      </w:r>
      <w:r>
        <w:rPr/>
        <w:drawing>
          <wp:inline distT="0" distB="0" distL="0" distR="0">
            <wp:extent cx="106680" cy="136525"/>
            <wp:effectExtent l="0" t="0" r="0" b="0"/>
            <wp:docPr id="9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9" t="-29" r="-3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</w:rPr>
        <w:t>ч)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tbl>
      <w:tblPr>
        <w:tblW w:w="10642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80"/>
        <w:gridCol w:w="3190"/>
        <w:gridCol w:w="567"/>
        <w:gridCol w:w="567"/>
        <w:gridCol w:w="568"/>
        <w:gridCol w:w="566"/>
        <w:gridCol w:w="1"/>
        <w:gridCol w:w="1415"/>
        <w:gridCol w:w="1"/>
        <w:gridCol w:w="568"/>
        <w:gridCol w:w="567"/>
        <w:gridCol w:w="567"/>
        <w:gridCol w:w="567"/>
        <w:gridCol w:w="717"/>
      </w:tblGrid>
      <w:tr>
        <w:trPr/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Статья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Предшествующие годы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Отчетный (базовый) год</w:t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Прогноз на последующие годы </w:t>
            </w:r>
            <w:hyperlink w:anchor="Par245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</w:tr>
      <w:tr>
        <w:trPr/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8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Приход</w:t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Сторонний источник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Собственное производство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 суммарный приход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8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Расход</w:t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>2.1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собственные нужды,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производственный (технологический) расход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хозяйственные нужды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электрическое отопление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электрический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прочие собственные нужды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Субабоненты (сторонние потребители)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Фактические (отчетные) потери,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2.3.1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технологические потери,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условно-постоянные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нагрузочные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2.3.2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нерациональные потери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 суммарный расход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Потенциал энергосбережения электрической энергии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-851"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>
      <w:pPr>
        <w:pStyle w:val="Normal"/>
        <w:spacing w:before="280" w:after="0"/>
        <w:ind w:left="-851" w:firstLine="540"/>
        <w:jc w:val="both"/>
        <w:rPr>
          <w:rFonts w:eastAsia="Calibri"/>
        </w:rPr>
      </w:pPr>
      <w:bookmarkStart w:id="13" w:name="Par245"/>
      <w:bookmarkEnd w:id="13"/>
      <w:r>
        <w:rPr>
          <w:rFonts w:eastAsia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>
      <w:pPr>
        <w:pStyle w:val="Normal"/>
        <w:ind w:left="-851"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6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Сведения по балансу тепловой энергии и о его изменениях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(в Гкал)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tbl>
      <w:tblPr>
        <w:tblW w:w="10500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80"/>
        <w:gridCol w:w="3331"/>
        <w:gridCol w:w="567"/>
        <w:gridCol w:w="567"/>
        <w:gridCol w:w="567"/>
        <w:gridCol w:w="567"/>
        <w:gridCol w:w="1275"/>
        <w:gridCol w:w="567"/>
        <w:gridCol w:w="567"/>
        <w:gridCol w:w="567"/>
        <w:gridCol w:w="567"/>
        <w:gridCol w:w="577"/>
      </w:tblGrid>
      <w:tr>
        <w:trPr/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Статья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Предшествующие годы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Отчетный (базовый) год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Прогноз на последующие годы </w:t>
            </w:r>
            <w:hyperlink w:anchor="Par219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</w:tr>
      <w:tr>
        <w:trPr/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Приход</w:t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Сторонний источник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Собственное производство,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электрическое отопление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 суммарный приход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Расход</w:t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Технологические расходы,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пара, из них контактным (острым) способом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горячей воды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Отопление и вентиляция,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2.2.1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калориферы воздушные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Горячее водоснабжение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Субабоненты (сторонние потребители)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Суммарные сетевые потери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 производственный расход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Нерациональные потери в системах отопления, вентиляции, горячего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 суммарный расход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Потенциал энергосбережения тепловой энергии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--------------------------------</w:t>
      </w:r>
    </w:p>
    <w:p>
      <w:pPr>
        <w:pStyle w:val="Normal"/>
        <w:spacing w:before="260" w:after="0"/>
        <w:ind w:left="-851" w:firstLine="425"/>
        <w:jc w:val="both"/>
        <w:rPr/>
      </w:pPr>
      <w:bookmarkStart w:id="14" w:name="Par219"/>
      <w:bookmarkEnd w:id="14"/>
      <w:r>
        <w:rPr>
          <w:rFonts w:eastAsia="Calibri"/>
        </w:rPr>
        <w:t xml:space="preserve">&lt;*&gt; Прогноз на два года, следующих за отчетным (базовым) годом, обязателен </w:t>
        <w:br/>
        <w:t xml:space="preserve">к заполнению. Прогноз на последующие третий, четвертый и пятый годы, следующие </w:t>
        <w:br/>
        <w:t>за отчетным (базовым) годом, указывается в добровольном порядке.</w:t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7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</w:rPr>
      </w:pPr>
      <w:r>
        <w:rPr>
          <w:rFonts w:eastAsia="Calibri"/>
        </w:rPr>
        <w:t>Сведения по балансу потребления котельно-печного топлива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Таблица 1</w:t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(в т у.т.)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tbl>
      <w:tblPr>
        <w:tblW w:w="10642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850"/>
        <w:gridCol w:w="3262"/>
        <w:gridCol w:w="567"/>
        <w:gridCol w:w="567"/>
        <w:gridCol w:w="567"/>
        <w:gridCol w:w="566"/>
        <w:gridCol w:w="1"/>
        <w:gridCol w:w="1274"/>
        <w:gridCol w:w="1"/>
        <w:gridCol w:w="568"/>
        <w:gridCol w:w="624"/>
        <w:gridCol w:w="625"/>
        <w:gridCol w:w="625"/>
        <w:gridCol w:w="544"/>
      </w:tblGrid>
      <w:tr>
        <w:trPr/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Статья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Предшествующие годы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Отчетный (базовый) год</w:t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Прогноз на последующие годы </w:t>
            </w:r>
            <w:hyperlink w:anchor="Par211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Приход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 суммарный приход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Расход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>2.1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Технологическое использование,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нетопливное использование </w:t>
              <w:br/>
              <w:t>(в виде сырья)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нагрев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сушка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обжиг (плавление, отжиг)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бытовое использование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выработку тепловой энергии,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котельной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собственной ТЭС (включая выработку электрической энергии)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 суммарный расход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Потенциал энергосбережения котельно-печного топлива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 т у.т. = 29,31 ГДж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-851"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>
      <w:pPr>
        <w:pStyle w:val="Normal"/>
        <w:spacing w:before="260" w:after="0"/>
        <w:ind w:left="-851" w:firstLine="540"/>
        <w:jc w:val="both"/>
        <w:rPr>
          <w:rFonts w:eastAsia="Calibri"/>
        </w:rPr>
      </w:pPr>
      <w:bookmarkStart w:id="15" w:name="Par211"/>
      <w:bookmarkEnd w:id="15"/>
      <w:r>
        <w:rPr>
          <w:rFonts w:eastAsia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>
      <w:pPr>
        <w:pStyle w:val="Normal"/>
        <w:spacing w:before="260" w:after="0"/>
        <w:ind w:left="-851"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Сведения</w:t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выбросам CO2-эквивалента при использовании</w:t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энергетических ресурсов за отчетный (базовый) год</w:t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Таблица 2</w:t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tbl>
      <w:tblPr>
        <w:tblW w:w="10642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75"/>
        <w:gridCol w:w="2725"/>
        <w:gridCol w:w="1319"/>
        <w:gridCol w:w="1993"/>
        <w:gridCol w:w="1752"/>
        <w:gridCol w:w="2277"/>
      </w:tblGrid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топливно-энергетического ресурса (далее - ТЭР)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Количество, т у.т.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Вид экономической деятельности </w:t>
            </w:r>
            <w:hyperlink w:anchor="Par64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Переводной коэффициент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CO2-эквивалента, т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Использование ТЭР в отчетном (базовом) году</w:t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- </w:t>
            </w:r>
            <w:hyperlink w:anchor="Par65">
              <w:r>
                <w:rPr>
                  <w:rStyle w:val="Style22"/>
                  <w:rFonts w:eastAsia="Calibri"/>
                </w:rPr>
                <w:t>&lt;**&gt;</w:t>
              </w:r>
            </w:hyperlink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Снижение объемов потребления ТЭР за отчетный период </w:t>
            </w:r>
            <w:hyperlink w:anchor="Par66">
              <w:r>
                <w:rPr>
                  <w:rStyle w:val="Style22"/>
                  <w:rFonts w:eastAsia="Calibri"/>
                </w:rPr>
                <w:t>&lt;***&gt;</w:t>
              </w:r>
            </w:hyperlink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2.n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- </w:t>
            </w:r>
            <w:hyperlink w:anchor="Par65">
              <w:r>
                <w:rPr>
                  <w:rStyle w:val="Style22"/>
                  <w:rFonts w:eastAsia="Calibri"/>
                </w:rPr>
                <w:t>&lt;**&gt;</w:t>
              </w:r>
            </w:hyperlink>
          </w:p>
        </w:tc>
      </w:tr>
    </w:tbl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 т у.т. = 29,31 ГДж</w:t>
      </w:r>
    </w:p>
    <w:p>
      <w:pPr>
        <w:pStyle w:val="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ind w:left="-851"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--------------------------------</w:t>
      </w:r>
    </w:p>
    <w:p>
      <w:pPr>
        <w:pStyle w:val="Normal"/>
        <w:spacing w:before="260" w:after="0"/>
        <w:ind w:left="-851" w:firstLine="540"/>
        <w:jc w:val="both"/>
        <w:rPr/>
      </w:pPr>
      <w:bookmarkStart w:id="16" w:name="Par64"/>
      <w:bookmarkEnd w:id="16"/>
      <w:r>
        <w:rPr>
          <w:rFonts w:eastAsia="Calibri"/>
        </w:rPr>
        <w:t xml:space="preserve">&lt;*&gt; Указывается код вида экономической деятельности по </w:t>
      </w:r>
      <w:hyperlink r:id="rId12">
        <w:r>
          <w:rPr>
            <w:rStyle w:val="Style22"/>
            <w:rFonts w:eastAsia="Calibri"/>
          </w:rPr>
          <w:t>ОКВЭД2</w:t>
        </w:r>
      </w:hyperlink>
      <w:r>
        <w:rPr>
          <w:rFonts w:eastAsia="Calibri"/>
        </w:rPr>
        <w:t xml:space="preserve">, для осуществления которой используется ТЭР. Если ТЭР используется для осуществления нескольких видов экономической деятельности, коды по </w:t>
      </w:r>
      <w:hyperlink r:id="rId13">
        <w:r>
          <w:rPr>
            <w:rStyle w:val="Style22"/>
            <w:rFonts w:eastAsia="Calibri"/>
          </w:rPr>
          <w:t>ОКВЭД2</w:t>
        </w:r>
      </w:hyperlink>
      <w:r>
        <w:rPr>
          <w:rFonts w:eastAsia="Calibri"/>
        </w:rPr>
        <w:t xml:space="preserve"> указываются через запятую.</w:t>
      </w:r>
    </w:p>
    <w:p>
      <w:pPr>
        <w:pStyle w:val="Normal"/>
        <w:spacing w:before="260" w:after="0"/>
        <w:ind w:left="-851" w:firstLine="540"/>
        <w:jc w:val="both"/>
        <w:rPr>
          <w:rFonts w:eastAsia="Calibri"/>
        </w:rPr>
      </w:pPr>
      <w:bookmarkStart w:id="17" w:name="Par65"/>
      <w:bookmarkEnd w:id="17"/>
      <w:r>
        <w:rPr>
          <w:rFonts w:eastAsia="Calibri"/>
        </w:rPr>
        <w:t>&lt;**&gt; Не заполняется.</w:t>
      </w:r>
    </w:p>
    <w:p>
      <w:pPr>
        <w:pStyle w:val="Normal"/>
        <w:spacing w:before="260" w:after="0"/>
        <w:ind w:left="-851" w:firstLine="540"/>
        <w:jc w:val="both"/>
        <w:rPr>
          <w:rFonts w:eastAsia="Calibri"/>
        </w:rPr>
      </w:pPr>
      <w:bookmarkStart w:id="18" w:name="Par66"/>
      <w:bookmarkEnd w:id="18"/>
      <w:r>
        <w:rPr>
          <w:rFonts w:eastAsia="Calibri"/>
        </w:rPr>
        <w:t>&lt;***&gt; Расчет снижения выбросов определяется по приведенному в энергетическом паспорте потенциалу энергосбережения.</w:t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</w:rPr>
      </w:pPr>
      <w:r>
        <w:rPr>
          <w:rFonts w:eastAsia="Calibri"/>
        </w:rPr>
        <w:t>Сведения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по выбросам CO2-эквивалента при использовании</w:t>
      </w:r>
    </w:p>
    <w:p>
      <w:pPr>
        <w:pStyle w:val="Normal"/>
        <w:jc w:val="center"/>
        <w:rPr/>
      </w:pPr>
      <w:r>
        <w:rPr>
          <w:rFonts w:eastAsia="Calibri"/>
        </w:rPr>
        <w:t xml:space="preserve">энергетических ресурсов и о его изменениях </w:t>
      </w:r>
      <w:hyperlink w:anchor="Par193">
        <w:r>
          <w:rPr>
            <w:rStyle w:val="Style22"/>
            <w:rFonts w:eastAsia="Calibri"/>
            <w:color w:val="0000FF"/>
          </w:rPr>
          <w:t>&lt;*&gt;</w:t>
        </w:r>
      </w:hyperlink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Таблица 3</w:t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tbl>
      <w:tblPr>
        <w:tblW w:w="10784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59"/>
        <w:gridCol w:w="3452"/>
        <w:gridCol w:w="600"/>
        <w:gridCol w:w="600"/>
        <w:gridCol w:w="599"/>
        <w:gridCol w:w="611"/>
        <w:gridCol w:w="1275"/>
        <w:gridCol w:w="600"/>
        <w:gridCol w:w="600"/>
        <w:gridCol w:w="599"/>
        <w:gridCol w:w="600"/>
        <w:gridCol w:w="588"/>
      </w:tblGrid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топливно-энергетического ресурса</w:t>
            </w:r>
          </w:p>
        </w:tc>
        <w:tc>
          <w:tcPr>
            <w:tcW w:w="6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CO2-эквивалента, т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предшествующие годы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отчетный (базовый) год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прогноз на последующие годы </w:t>
            </w:r>
            <w:hyperlink w:anchor="Par194">
              <w:r>
                <w:rPr>
                  <w:rStyle w:val="Style22"/>
                  <w:rFonts w:eastAsia="Calibri"/>
                  <w:color w:val="0000FF"/>
                </w:rPr>
                <w:t>&lt;**&gt;</w:t>
              </w:r>
            </w:hyperlink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1.n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Превышение над установленным лимитом по выбросам CO2-эквивалента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Утилизация выбросов (в т.ч. полезная)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выбросы, тыс. руб.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ind w:left="-284" w:hanging="0"/>
        <w:jc w:val="both"/>
        <w:rPr>
          <w:rFonts w:eastAsia="Calibri"/>
        </w:rPr>
      </w:pPr>
      <w:r>
        <w:rPr>
          <w:rFonts w:eastAsia="Calibri"/>
        </w:rPr>
        <w:t>Допустимые топливно-энергетические ресурсы: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твердое топливо (кроме моторного топлива);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жидкое топливо (кроме моторного топлива);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природный газ;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сжиженный газ;</w:t>
      </w:r>
    </w:p>
    <w:p>
      <w:pPr>
        <w:pStyle w:val="Normal"/>
        <w:spacing w:before="260" w:after="0"/>
        <w:ind w:left="-284" w:hanging="0"/>
        <w:jc w:val="both"/>
        <w:rPr/>
      </w:pPr>
      <w:r>
        <w:rPr>
          <w:rFonts w:eastAsia="Calibri"/>
        </w:rPr>
        <w:t>- сжатый газ</w:t>
      </w:r>
      <w:r>
        <w:rPr>
          <w:rFonts w:eastAsia="Calibri"/>
          <w:sz w:val="26"/>
          <w:szCs w:val="26"/>
        </w:rPr>
        <w:t>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попутный нефтяной газ;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моторное топливо: бензин;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моторное топливо: керосин;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моторное топливо: дизельное топливо;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моторное топливо: сжиженный газ;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моторное топливо: сжатый газ;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моторное топливо: твердое топливо;</w:t>
      </w:r>
    </w:p>
    <w:p>
      <w:pPr>
        <w:pStyle w:val="Normal"/>
        <w:spacing w:before="260" w:after="0"/>
        <w:ind w:left="-284" w:hanging="0"/>
        <w:jc w:val="both"/>
        <w:rPr>
          <w:rFonts w:eastAsia="Calibri"/>
        </w:rPr>
      </w:pPr>
      <w:r>
        <w:rPr>
          <w:rFonts w:eastAsia="Calibri"/>
        </w:rPr>
        <w:t>- моторное топливо: жидкое топливо (кроме бензина, керосина, дизельного топлива, сжиженного газа).</w:t>
      </w:r>
    </w:p>
    <w:p>
      <w:pPr>
        <w:pStyle w:val="Normal"/>
        <w:ind w:left="-284"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left="-851"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>
      <w:pPr>
        <w:pStyle w:val="Normal"/>
        <w:spacing w:before="260" w:after="0"/>
        <w:ind w:left="-851" w:firstLine="540"/>
        <w:jc w:val="both"/>
        <w:rPr>
          <w:rFonts w:eastAsia="Calibri"/>
        </w:rPr>
      </w:pPr>
      <w:bookmarkStart w:id="19" w:name="Par193"/>
      <w:bookmarkEnd w:id="19"/>
      <w:r>
        <w:rPr>
          <w:rFonts w:eastAsia="Calibri"/>
        </w:rPr>
        <w:t>&lt;*&gt; По электрической энергии расчет не производится.</w:t>
      </w:r>
    </w:p>
    <w:p>
      <w:pPr>
        <w:pStyle w:val="Normal"/>
        <w:spacing w:before="260" w:after="0"/>
        <w:ind w:left="-851" w:firstLine="540"/>
        <w:jc w:val="both"/>
        <w:rPr>
          <w:rFonts w:eastAsia="Calibri"/>
        </w:rPr>
      </w:pPr>
      <w:bookmarkStart w:id="20" w:name="Par194"/>
      <w:bookmarkEnd w:id="20"/>
      <w:r>
        <w:rPr>
          <w:rFonts w:eastAsia="Calibri"/>
        </w:rPr>
        <w:t>&lt;**&gt;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spacing w:before="260" w:after="0"/>
        <w:ind w:left="-851"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ConsPlusNormal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14"/>
          <w:headerReference w:type="first" r:id="rId15"/>
          <w:type w:val="nextPage"/>
          <w:pgSz w:w="11906" w:h="16838"/>
          <w:pgMar w:left="1701" w:right="567" w:header="709" w:top="851" w:footer="0" w:bottom="992" w:gutter="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right="-3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8</w:t>
      </w:r>
    </w:p>
    <w:p>
      <w:pPr>
        <w:pStyle w:val="ConsPlusNormal"/>
        <w:ind w:right="-3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ind w:right="-3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ind w:right="-3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ind w:right="-3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3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Сведения об использовании моторного топлива</w:t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tbl>
      <w:tblPr>
        <w:tblW w:w="5000" w:type="pct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82"/>
        <w:gridCol w:w="946"/>
        <w:gridCol w:w="1162"/>
        <w:gridCol w:w="876"/>
        <w:gridCol w:w="1608"/>
        <w:gridCol w:w="1115"/>
        <w:gridCol w:w="319"/>
        <w:gridCol w:w="1180"/>
        <w:gridCol w:w="1080"/>
        <w:gridCol w:w="963"/>
        <w:gridCol w:w="923"/>
        <w:gridCol w:w="1"/>
        <w:gridCol w:w="858"/>
        <w:gridCol w:w="2"/>
        <w:gridCol w:w="915"/>
        <w:gridCol w:w="1244"/>
        <w:gridCol w:w="2"/>
        <w:gridCol w:w="1036"/>
      </w:tblGrid>
      <w:tr>
        <w:trPr/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Вид транспортного средства, предназначение оборудования </w:t>
            </w:r>
            <w:hyperlink w:anchor="Par124">
              <w:r>
                <w:rPr>
                  <w:rStyle w:val="Style22"/>
                  <w:rFonts w:eastAsia="Calibri"/>
                  <w:color w:val="0000FF"/>
                </w:rPr>
                <w:t>&lt;**&gt;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(марка) транспортного средства, оборудования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единиц транспортных средств, оборудования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Грузоподъемность, т, пассажировместимость, чел.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 xml:space="preserve">Объем грузоперевозок, тыс. т-км, тыс. пасс.-км. </w:t>
            </w:r>
            <w:hyperlink w:anchor="Par125">
              <w:r>
                <w:rPr>
                  <w:rStyle w:val="Style22"/>
                  <w:rFonts w:eastAsia="Calibri"/>
                  <w:color w:val="0000FF"/>
                </w:rPr>
                <w:t>&lt;***&gt;</w:t>
              </w:r>
            </w:hyperlink>
          </w:p>
        </w:tc>
        <w:tc>
          <w:tcPr>
            <w:tcW w:w="8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Сведения об использовании моторного топлива за отчетный (базовый) год </w:t>
            </w:r>
            <w:hyperlink w:anchor="Par123">
              <w:r>
                <w:rPr>
                  <w:rStyle w:val="Style22"/>
                  <w:rFonts w:eastAsia="Calibri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вид использованного топлива, электрическая энергия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 измерения расхода топлива (электрической энергии)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>удельный расход топлива и электрической энергии, л/100 км, л/моточас, т/100 км, т/моточас, н. куб. м/100 км, н. куб. м/моточас, кВт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10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ч/100 км, кВт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11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ч/моточас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пробег, тыс. км, отработано, моточас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>количество топлива и электрической энергии, тыс. л, т, н. куб. м, тыс. кВт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12" name="Изображение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>потери топлива и электрической энергии, тыс. л, т, н. куб. м, тыс. кВт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13" name="Изображение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</w:t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нормативный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фактический</w:t>
            </w:r>
          </w:p>
        </w:tc>
        <w:tc>
          <w:tcPr>
            <w:tcW w:w="8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полученного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израсходованного</w:t>
            </w:r>
          </w:p>
        </w:tc>
        <w:tc>
          <w:tcPr>
            <w:tcW w:w="103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--------------------------------</w:t>
      </w:r>
    </w:p>
    <w:p>
      <w:pPr>
        <w:pStyle w:val="Normal"/>
        <w:spacing w:before="260" w:after="0"/>
        <w:ind w:firstLine="540"/>
        <w:jc w:val="both"/>
        <w:rPr>
          <w:rFonts w:eastAsia="Calibri"/>
        </w:rPr>
      </w:pPr>
      <w:bookmarkStart w:id="21" w:name="Par123"/>
      <w:bookmarkEnd w:id="21"/>
      <w:r>
        <w:rPr>
          <w:rFonts w:eastAsia="Calibri"/>
        </w:rPr>
        <w:t>&lt;*&gt; Сведения об использовании электрической энергии указываются только по электрическому транспорту.</w:t>
      </w:r>
    </w:p>
    <w:p>
      <w:pPr>
        <w:pStyle w:val="Normal"/>
        <w:spacing w:before="260" w:after="0"/>
        <w:ind w:firstLine="540"/>
        <w:jc w:val="both"/>
        <w:rPr>
          <w:rFonts w:eastAsia="Calibri"/>
        </w:rPr>
      </w:pPr>
      <w:bookmarkStart w:id="22" w:name="Par124"/>
      <w:bookmarkEnd w:id="22"/>
      <w:r>
        <w:rPr>
          <w:rFonts w:eastAsia="Calibri"/>
        </w:rPr>
        <w:t>&lt;**&gt; Вид транспортного средства (предназначение оборудования) указывается в зависимости от среды, в которой транспортное средство (оборудование) выполняет свои функции (сухопутный, воздушный, водный и космический).</w:t>
      </w:r>
    </w:p>
    <w:p>
      <w:pPr>
        <w:pStyle w:val="Normal"/>
        <w:spacing w:before="260" w:after="0"/>
        <w:jc w:val="both"/>
        <w:rPr>
          <w:rFonts w:eastAsia="Calibri"/>
        </w:rPr>
      </w:pPr>
      <w:bookmarkStart w:id="23" w:name="Par125"/>
      <w:bookmarkEnd w:id="23"/>
      <w:r>
        <w:rPr>
          <w:rFonts w:eastAsia="Calibri"/>
        </w:rPr>
        <w:t>&lt;***&gt; Указывается для транспортных средств, осуществляющих грузовые перевозки</w:t>
      </w:r>
      <w:r>
        <w:rPr/>
        <w:t xml:space="preserve"> и перевозки пассажиров.</w:t>
      </w:r>
    </w:p>
    <w:p>
      <w:pPr>
        <w:sectPr>
          <w:headerReference w:type="default" r:id="rId20"/>
          <w:type w:val="nextPage"/>
          <w:pgSz w:orient="landscape" w:w="16838" w:h="11906"/>
          <w:pgMar w:left="992" w:right="1134" w:header="709" w:top="1701" w:footer="0" w:bottom="567" w:gutter="0"/>
          <w:pgNumType w:fmt="decimal"/>
          <w:formProt w:val="false"/>
          <w:textDirection w:val="lrTb"/>
          <w:docGrid w:type="default" w:linePitch="381" w:charSpace="0"/>
        </w:sectPr>
        <w:pStyle w:val="ConsPlus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"/>
        <w:ind w:right="-3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9</w:t>
      </w:r>
    </w:p>
    <w:p>
      <w:pPr>
        <w:pStyle w:val="ConsPlusNormal"/>
        <w:ind w:right="-3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ind w:right="-3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ind w:right="-3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Сведения по балансу воды и о его изменениях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(в тыс. куб. м)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tbl>
      <w:tblPr>
        <w:tblW w:w="10784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36"/>
        <w:gridCol w:w="3091"/>
        <w:gridCol w:w="624"/>
        <w:gridCol w:w="625"/>
        <w:gridCol w:w="624"/>
        <w:gridCol w:w="679"/>
        <w:gridCol w:w="1276"/>
        <w:gridCol w:w="679"/>
        <w:gridCol w:w="680"/>
        <w:gridCol w:w="624"/>
        <w:gridCol w:w="625"/>
        <w:gridCol w:w="520"/>
      </w:tblGrid>
      <w:tr>
        <w:trPr/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60" w:hanging="0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Статья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Предшествующие годы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Отчетный (базовый) год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Прогноз на последующие годы </w:t>
            </w:r>
            <w:hyperlink w:anchor="Par170">
              <w:r>
                <w:rPr>
                  <w:rStyle w:val="Style22"/>
                  <w:rFonts w:eastAsia="Calibri"/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3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Приход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Сторонний источник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Собственное производство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Итого суммарный приход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Расход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Расход на собственные нужды, всего,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производственный (технологический) расход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хозяйственно-питьевые нужды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Субабоненты (сторонние потребители)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Суммарные сетевые потери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Итого производственный расход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Нерациональные потери в системах водоснабжения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Итого суммарный расход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Потенциал энергосбережения воды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left="-993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--------------------------------</w:t>
      </w:r>
    </w:p>
    <w:p>
      <w:pPr>
        <w:pStyle w:val="Normal"/>
        <w:spacing w:before="280" w:after="0"/>
        <w:ind w:left="-993" w:firstLine="540"/>
        <w:jc w:val="both"/>
        <w:rPr>
          <w:rFonts w:eastAsia="Calibri"/>
        </w:rPr>
      </w:pPr>
      <w:bookmarkStart w:id="24" w:name="Par170"/>
      <w:bookmarkEnd w:id="24"/>
      <w:r>
        <w:rPr>
          <w:rFonts w:eastAsia="Calibri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ectPr>
          <w:headerReference w:type="default" r:id="rId21"/>
          <w:type w:val="nextPage"/>
          <w:pgSz w:w="11906" w:h="16838"/>
          <w:pgMar w:left="1701" w:right="567" w:header="709" w:top="1134" w:footer="0" w:bottom="992" w:gutter="0"/>
          <w:pgNumType w:fmt="decimal"/>
          <w:formProt w:val="false"/>
          <w:textDirection w:val="lrTb"/>
          <w:docGrid w:type="default" w:linePitch="381" w:charSpace="0"/>
        </w:sect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456" w:hanging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10</w:t>
      </w:r>
    </w:p>
    <w:p>
      <w:pPr>
        <w:pStyle w:val="Normal"/>
        <w:numPr>
          <w:ilvl w:val="0"/>
          <w:numId w:val="0"/>
        </w:numPr>
        <w:ind w:right="-456" w:hanging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Требованиям к проведению</w:t>
      </w:r>
    </w:p>
    <w:p>
      <w:pPr>
        <w:pStyle w:val="Normal"/>
        <w:numPr>
          <w:ilvl w:val="0"/>
          <w:numId w:val="0"/>
        </w:numPr>
        <w:ind w:right="-456" w:hanging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энергетического обследования</w:t>
      </w:r>
    </w:p>
    <w:p>
      <w:pPr>
        <w:pStyle w:val="Normal"/>
        <w:numPr>
          <w:ilvl w:val="0"/>
          <w:numId w:val="0"/>
        </w:numPr>
        <w:ind w:right="-456" w:hanging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его результатам</w:t>
      </w:r>
    </w:p>
    <w:p>
      <w:pPr>
        <w:pStyle w:val="Normal"/>
        <w:numPr>
          <w:ilvl w:val="0"/>
          <w:numId w:val="0"/>
        </w:numPr>
        <w:ind w:right="-456" w:hanging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right="-456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</w:rPr>
      </w:pPr>
      <w:r>
        <w:rPr>
          <w:rFonts w:eastAsia="Calibri"/>
        </w:rPr>
        <w:t>Сведения об использовании вторичных энергетических ресурсов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right="-597" w:hanging="0"/>
        <w:jc w:val="right"/>
        <w:rPr>
          <w:rFonts w:eastAsia="Calibri"/>
        </w:rPr>
      </w:pPr>
      <w:r>
        <w:rPr>
          <w:rFonts w:eastAsia="Calibri"/>
        </w:rPr>
        <w:t>Таблица 1</w:t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5000" w:type="pct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16"/>
        <w:gridCol w:w="2566"/>
        <w:gridCol w:w="1106"/>
        <w:gridCol w:w="949"/>
        <w:gridCol w:w="1103"/>
        <w:gridCol w:w="1398"/>
        <w:gridCol w:w="2014"/>
        <w:gridCol w:w="1256"/>
        <w:gridCol w:w="1747"/>
        <w:gridCol w:w="1955"/>
      </w:tblGrid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и источник вторичного (теплового) энергетического ресурса (далее - ВЭР)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Характеристики ВЭР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Годовой выход ВЭР, Гкал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Годовое фактическое использование, Гкал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фазовое состояние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 куб. м/ч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давление, МПа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температура, °C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характерные загрязнители, их концентрация, %</w:t>
            </w: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- </w:t>
            </w:r>
            <w:hyperlink w:anchor="Par55">
              <w:r>
                <w:rPr>
                  <w:rStyle w:val="Style22"/>
                  <w:rFonts w:eastAsia="Calibri"/>
                  <w:color w:val="0000FF"/>
                </w:rPr>
                <w:t>&lt;*&gt;</w:t>
              </w:r>
            </w:hyperlink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>
      <w:pPr>
        <w:pStyle w:val="Normal"/>
        <w:spacing w:before="280" w:after="0"/>
        <w:ind w:firstLine="540"/>
        <w:jc w:val="both"/>
        <w:rPr>
          <w:rFonts w:eastAsia="Calibri"/>
        </w:rPr>
      </w:pPr>
      <w:bookmarkStart w:id="25" w:name="Par55"/>
      <w:bookmarkEnd w:id="25"/>
      <w:r>
        <w:rPr>
          <w:rFonts w:eastAsia="Calibri"/>
        </w:rPr>
        <w:t>&lt;*&gt; Не заполняется.</w:t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</w:rPr>
      </w:pPr>
      <w:r>
        <w:rPr>
          <w:rFonts w:eastAsia="Calibri"/>
        </w:rPr>
        <w:t>Сведения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об использовании альтернативных (местных) топлив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и возобновляемых источников энергии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right="-739" w:hanging="0"/>
        <w:jc w:val="right"/>
        <w:rPr>
          <w:rFonts w:eastAsia="Calibri"/>
        </w:rPr>
      </w:pPr>
      <w:r>
        <w:rPr>
          <w:rFonts w:eastAsia="Calibri"/>
        </w:rPr>
        <w:t>Таблица 2</w:t>
      </w:r>
    </w:p>
    <w:p>
      <w:pPr>
        <w:pStyle w:val="Normal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5000" w:type="pct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55"/>
        <w:gridCol w:w="2541"/>
        <w:gridCol w:w="1801"/>
        <w:gridCol w:w="1726"/>
        <w:gridCol w:w="1973"/>
        <w:gridCol w:w="1972"/>
        <w:gridCol w:w="1098"/>
        <w:gridCol w:w="1581"/>
        <w:gridCol w:w="1563"/>
      </w:tblGrid>
      <w:tr>
        <w:trPr/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альтернативного (местного) или возобновляемого вида ТЭР (далее - ВИЭ)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Основные характеристики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Теплотворная способность, ккал/кг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Годовая наработка энергоустановки, ч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КПД энергоустановки, %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Годовой фактический выход энергии за отчетный (базовый) год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>
        <w:trPr/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тепловой энергии, Гкал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по электрической энергии, МВт</w:t>
            </w:r>
            <w:r>
              <w:rPr/>
              <w:drawing>
                <wp:inline distT="0" distB="0" distL="0" distR="0">
                  <wp:extent cx="106680" cy="136525"/>
                  <wp:effectExtent l="0" t="0" r="0" b="0"/>
                  <wp:docPr id="14" name="Изображение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</w:t>
            </w:r>
          </w:p>
        </w:tc>
        <w:tc>
          <w:tcPr>
            <w:tcW w:w="1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7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- </w:t>
            </w:r>
            <w:hyperlink w:anchor="Par112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1 т у.т. = 29,31 ГДж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  <w:t>--------------------------------</w:t>
      </w:r>
    </w:p>
    <w:p>
      <w:pPr>
        <w:pStyle w:val="Normal"/>
        <w:spacing w:before="280" w:after="0"/>
        <w:jc w:val="both"/>
        <w:rPr>
          <w:rFonts w:eastAsia="Calibri"/>
        </w:rPr>
      </w:pPr>
      <w:bookmarkStart w:id="26" w:name="Par112"/>
      <w:bookmarkEnd w:id="26"/>
      <w:r>
        <w:rPr>
          <w:rFonts w:eastAsia="Calibri"/>
        </w:rPr>
        <w:t>&lt;*&gt; Не заполняется.</w:t>
      </w:r>
    </w:p>
    <w:p>
      <w:pPr>
        <w:pStyle w:val="ConsPlus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11</w:t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597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</w:rPr>
      </w:pPr>
      <w:r>
        <w:rPr>
          <w:rFonts w:eastAsia="Calibri"/>
        </w:rPr>
        <w:t>Показатели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использования электрической энергии на цели освещения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right"/>
        <w:rPr>
          <w:rFonts w:eastAsia="Calibri"/>
        </w:rPr>
      </w:pPr>
      <w:r>
        <w:rPr>
          <w:rFonts w:eastAsia="Calibri"/>
        </w:rPr>
        <w:t>Таблица 1</w:t>
      </w:r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tbl>
      <w:tblPr>
        <w:tblW w:w="5000" w:type="pct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915"/>
        <w:gridCol w:w="3994"/>
        <w:gridCol w:w="599"/>
        <w:gridCol w:w="613"/>
        <w:gridCol w:w="603"/>
        <w:gridCol w:w="614"/>
        <w:gridCol w:w="615"/>
        <w:gridCol w:w="613"/>
        <w:gridCol w:w="1795"/>
        <w:gridCol w:w="670"/>
        <w:gridCol w:w="642"/>
        <w:gridCol w:w="643"/>
        <w:gridCol w:w="645"/>
        <w:gridCol w:w="1"/>
        <w:gridCol w:w="1749"/>
      </w:tblGrid>
      <w:tr>
        <w:trPr/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здания (строения, сооружения)</w:t>
            </w:r>
          </w:p>
        </w:tc>
        <w:tc>
          <w:tcPr>
            <w:tcW w:w="3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и установленная мощность светильников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Суммарная установленная мощность </w:t>
            </w:r>
            <w:hyperlink w:anchor="Par339">
              <w:r>
                <w:rPr>
                  <w:rStyle w:val="Style22"/>
                  <w:rFonts w:eastAsia="Calibri"/>
                </w:rPr>
                <w:t>&lt;*&gt;</w:t>
              </w:r>
            </w:hyperlink>
            <w:r>
              <w:rPr>
                <w:rFonts w:eastAsia="Calibri"/>
              </w:rPr>
              <w:t>, кВт</w:t>
            </w:r>
          </w:p>
        </w:tc>
        <w:tc>
          <w:tcPr>
            <w:tcW w:w="4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Суммарный объем потребления электроэнергии, кВт. ч</w:t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световой отдачей менее 35 лм/Вт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световой отдачей от 35 до 100 лм/Вт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световой отдачей более 100 лм/Вт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предшествующие годы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отчетный (базовый) год</w:t>
            </w:r>
          </w:p>
        </w:tc>
      </w:tr>
      <w:tr>
        <w:trPr>
          <w:trHeight w:val="322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кВт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кВт</w:t>
            </w:r>
          </w:p>
        </w:tc>
        <w:tc>
          <w:tcPr>
            <w:tcW w:w="1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Внутреннее освещение,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Основных цехов (производств), всего,</w:t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1.1.n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Вспомогательных цехов (производств), всего,в том числе: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1.2.n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>Административно-бытовых корпусов (АБК), всего,в том числе: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1.3.1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1.3.2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1.3.n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Наружное освещение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  <w:tr>
        <w:trPr/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</w:rPr>
      </w:pPr>
      <w:bookmarkStart w:id="27" w:name="Par244"/>
      <w:bookmarkEnd w:id="27"/>
      <w:r>
        <w:rPr>
          <w:rFonts w:eastAsia="Calibri"/>
        </w:rPr>
        <w:t>Сведения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о системах освещения и показателях энергетической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эффективности использования электрической энергии на цели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наружного освещения площадок предприятий, населенных</w:t>
      </w:r>
    </w:p>
    <w:p>
      <w:pPr>
        <w:pStyle w:val="Normal"/>
        <w:jc w:val="center"/>
        <w:rPr/>
      </w:pPr>
      <w:r>
        <w:rPr>
          <w:rFonts w:eastAsia="Calibri"/>
        </w:rPr>
        <w:t xml:space="preserve">пунктов и автомобильных дорог вне населенных пунктов </w:t>
      </w:r>
      <w:hyperlink w:anchor="Par339">
        <w:r>
          <w:rPr>
            <w:rStyle w:val="Style22"/>
            <w:rFonts w:eastAsia="Calibri"/>
          </w:rPr>
          <w:t>&lt;*&gt;</w:t>
        </w:r>
      </w:hyperlink>
    </w:p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right="-456" w:hanging="0"/>
        <w:jc w:val="right"/>
        <w:rPr>
          <w:rFonts w:eastAsia="Calibri"/>
        </w:rPr>
      </w:pPr>
      <w:r>
        <w:rPr>
          <w:rFonts w:eastAsia="Calibri"/>
        </w:rPr>
        <w:t>Таблица 2</w:t>
      </w:r>
    </w:p>
    <w:p>
      <w:pPr>
        <w:pStyle w:val="Normal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tbl>
      <w:tblPr>
        <w:tblW w:w="16029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40"/>
        <w:gridCol w:w="1179"/>
        <w:gridCol w:w="981"/>
        <w:gridCol w:w="1440"/>
        <w:gridCol w:w="1559"/>
        <w:gridCol w:w="1247"/>
        <w:gridCol w:w="674"/>
        <w:gridCol w:w="719"/>
        <w:gridCol w:w="718"/>
        <w:gridCol w:w="576"/>
        <w:gridCol w:w="2"/>
        <w:gridCol w:w="573"/>
        <w:gridCol w:w="563"/>
        <w:gridCol w:w="2"/>
        <w:gridCol w:w="1"/>
        <w:gridCol w:w="835"/>
        <w:gridCol w:w="2"/>
        <w:gridCol w:w="2"/>
        <w:gridCol w:w="904"/>
        <w:gridCol w:w="1"/>
        <w:gridCol w:w="2"/>
        <w:gridCol w:w="1000"/>
        <w:gridCol w:w="2"/>
        <w:gridCol w:w="1"/>
        <w:gridCol w:w="1074"/>
        <w:gridCol w:w="2"/>
        <w:gridCol w:w="1"/>
        <w:gridCol w:w="1429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системы освещения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Тип освещаемой поверхности </w:t>
            </w:r>
            <w:hyperlink w:anchor="Par340">
              <w:r>
                <w:rPr>
                  <w:rStyle w:val="Style22"/>
                  <w:rFonts w:eastAsia="Calibri"/>
                </w:rPr>
                <w:t>&lt;**&gt;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Нормированная средняя горизонтальная освещенность покрытий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Соответствие фактической средней горизонтальной освещенности нормативной (да/нет)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 системы управления освещением (да/нет)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и установленная мощность светильников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Суммарная установленная мощность, кВт</w:t>
            </w:r>
          </w:p>
        </w:tc>
        <w:tc>
          <w:tcPr>
            <w:tcW w:w="9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Время работы системы за год, часов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Освещаемая площадь, тыс. кв. м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Удельная мощность осветительных установок, Вт/кв. м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Суммарный объем потребления электрической энергии за отчетный (базовый) год, тыс. кВт</w:t>
            </w:r>
            <w:r>
              <w:rPr/>
              <w:drawing>
                <wp:inline distT="0" distB="0" distL="0" distR="0">
                  <wp:extent cx="106680" cy="136525"/>
                  <wp:effectExtent l="0" t="0" r="0" b="0"/>
                  <wp:docPr id="15" name="Изображение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световой отдачей менее 35 лм/Вт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световой отдачей от 35 до 100 лм/Вт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световой отдачей более 100 лм/Вт</w:t>
            </w:r>
          </w:p>
        </w:tc>
        <w:tc>
          <w:tcPr>
            <w:tcW w:w="83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0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7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кВт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кВт</w:t>
            </w:r>
          </w:p>
        </w:tc>
        <w:tc>
          <w:tcPr>
            <w:tcW w:w="83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0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7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--------------------------------</w:t>
      </w:r>
    </w:p>
    <w:p>
      <w:pPr>
        <w:pStyle w:val="Normal"/>
        <w:spacing w:before="280" w:after="0"/>
        <w:ind w:firstLine="567"/>
        <w:jc w:val="both"/>
        <w:rPr/>
      </w:pPr>
      <w:r>
        <w:rPr>
          <w:rFonts w:eastAsia="Calibri"/>
        </w:rPr>
        <w:t xml:space="preserve">&lt;*&gt; </w:t>
      </w:r>
      <w:hyperlink w:anchor="Par244">
        <w:r>
          <w:rPr>
            <w:rStyle w:val="Style22"/>
            <w:rFonts w:eastAsia="Calibri"/>
          </w:rPr>
          <w:t>Таблица 2</w:t>
        </w:r>
      </w:hyperlink>
      <w:r>
        <w:rPr>
          <w:rFonts w:eastAsia="Calibri"/>
        </w:rPr>
        <w:t xml:space="preserve"> заполняется, если в отчетном (базовом) году совокупная мощность светильников наружного освещения обследуемого лица (при отсутствии обособленных подразделений или обособленного подразделения) превышает 20 кВт.</w:t>
      </w:r>
    </w:p>
    <w:p>
      <w:pPr>
        <w:pStyle w:val="Normal"/>
        <w:spacing w:before="280" w:after="0"/>
        <w:ind w:firstLine="567"/>
        <w:jc w:val="both"/>
        <w:rPr>
          <w:rFonts w:eastAsia="Calibri"/>
        </w:rPr>
      </w:pPr>
      <w:r>
        <w:rPr>
          <w:rFonts w:eastAsia="Calibri"/>
        </w:rPr>
        <w:t>&lt;**&gt; Магистральные дороги, улицы общегородского значения, тротуары, пешеходные переходы, проезды, детские площадки и иные типы освещаемой поверхности.</w:t>
      </w:r>
    </w:p>
    <w:p>
      <w:pPr>
        <w:pStyle w:val="Normal"/>
        <w:ind w:right="-456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12</w:t>
      </w:r>
    </w:p>
    <w:p>
      <w:pPr>
        <w:pStyle w:val="Normal"/>
        <w:ind w:right="-456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Требованиям к проведению</w:t>
      </w:r>
    </w:p>
    <w:p>
      <w:pPr>
        <w:pStyle w:val="Normal"/>
        <w:ind w:right="-456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энергетического обследования</w:t>
      </w:r>
    </w:p>
    <w:p>
      <w:pPr>
        <w:pStyle w:val="Normal"/>
        <w:ind w:right="-456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его результатам</w:t>
      </w:r>
    </w:p>
    <w:p>
      <w:pPr>
        <w:pStyle w:val="Normal"/>
        <w:ind w:right="-456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ind w:right="-456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Рекомендуемый образец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Основные технические характеристики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энергетических ресурсов и их потребление основными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технологическими комплексами</w:t>
      </w:r>
    </w:p>
    <w:p>
      <w:pPr>
        <w:pStyle w:val="Normal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tbl>
      <w:tblPr>
        <w:tblW w:w="5000" w:type="pct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17"/>
        <w:gridCol w:w="1991"/>
        <w:gridCol w:w="531"/>
        <w:gridCol w:w="1651"/>
        <w:gridCol w:w="1649"/>
        <w:gridCol w:w="1217"/>
        <w:gridCol w:w="1060"/>
        <w:gridCol w:w="2"/>
        <w:gridCol w:w="451"/>
        <w:gridCol w:w="2"/>
        <w:gridCol w:w="1837"/>
        <w:gridCol w:w="2"/>
        <w:gridCol w:w="1215"/>
        <w:gridCol w:w="1061"/>
        <w:gridCol w:w="1"/>
        <w:gridCol w:w="2"/>
        <w:gridCol w:w="1422"/>
      </w:tblGrid>
      <w:tr>
        <w:trPr/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(марка) вида основного технологического комплекса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</w:t>
            </w:r>
          </w:p>
        </w:tc>
        <w:tc>
          <w:tcPr>
            <w:tcW w:w="5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 xml:space="preserve">Основные технические характеристики </w:t>
            </w:r>
            <w:hyperlink w:anchor="Par84">
              <w:r>
                <w:rPr>
                  <w:rStyle w:val="Style22"/>
                  <w:rFonts w:eastAsia="Calibri"/>
                  <w:color w:val="0000FF"/>
                </w:rPr>
                <w:t>&lt;*&gt;</w:t>
              </w:r>
            </w:hyperlink>
          </w:p>
        </w:tc>
        <w:tc>
          <w:tcPr>
            <w:tcW w:w="4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 потреблении энергетических ресурсов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>
        <w:trPr/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установленная мощность по электрической энергии, МВт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установленная мощность по тепловой энергии, Гкал/ч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производительность</w:t>
            </w:r>
          </w:p>
        </w:tc>
        <w:tc>
          <w:tcPr>
            <w:tcW w:w="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 п/п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энергетического ресурса</w:t>
            </w:r>
          </w:p>
        </w:tc>
        <w:tc>
          <w:tcPr>
            <w:tcW w:w="2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потребления за отчетный (базовый) год</w:t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99" w:hRule="atLeast"/>
        </w:trPr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значение</w:t>
            </w:r>
          </w:p>
        </w:tc>
        <w:tc>
          <w:tcPr>
            <w:tcW w:w="4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7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значение</w:t>
            </w:r>
          </w:p>
        </w:tc>
        <w:tc>
          <w:tcPr>
            <w:tcW w:w="14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ind w:firstLine="54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--------------------------------</w:t>
      </w:r>
    </w:p>
    <w:p>
      <w:pPr>
        <w:pStyle w:val="Normal"/>
        <w:spacing w:before="200" w:after="0"/>
        <w:ind w:firstLine="540"/>
        <w:jc w:val="both"/>
        <w:rPr>
          <w:rFonts w:eastAsia="Calibri"/>
        </w:rPr>
      </w:pPr>
      <w:bookmarkStart w:id="28" w:name="Par84"/>
      <w:bookmarkEnd w:id="28"/>
      <w:r>
        <w:rPr>
          <w:rFonts w:eastAsia="Calibri"/>
        </w:rPr>
        <w:t>&lt;*&gt; Сведения не заполняются для технологических комплексов по производству, передаче и распределению электрической и тепловой энергии.</w:t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ind w:right="-597" w:hanging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numPr>
          <w:ilvl w:val="0"/>
          <w:numId w:val="0"/>
        </w:numPr>
        <w:ind w:right="-597" w:hanging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13</w:t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right="-59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Краткая характеристика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  <w:t>объекта (зданий, строений и сооружений)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</w:r>
    </w:p>
    <w:tbl>
      <w:tblPr>
        <w:tblW w:w="4900" w:type="pct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78"/>
        <w:gridCol w:w="1116"/>
        <w:gridCol w:w="975"/>
        <w:gridCol w:w="973"/>
        <w:gridCol w:w="689"/>
        <w:gridCol w:w="1120"/>
        <w:gridCol w:w="1114"/>
        <w:gridCol w:w="698"/>
        <w:gridCol w:w="738"/>
        <w:gridCol w:w="874"/>
        <w:gridCol w:w="878"/>
        <w:gridCol w:w="1"/>
        <w:gridCol w:w="1059"/>
        <w:gridCol w:w="1"/>
        <w:gridCol w:w="973"/>
        <w:gridCol w:w="2"/>
        <w:gridCol w:w="869"/>
        <w:gridCol w:w="2"/>
        <w:gridCol w:w="977"/>
        <w:gridCol w:w="1"/>
        <w:gridCol w:w="875"/>
      </w:tblGrid>
      <w:tr>
        <w:trPr/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здания, строения, сооружения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ввода в эксплуатацию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Ограждающие конструкции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Общая площадь здания, строения, сооружения, кв. м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Отапливаемая площадь здания, строения, сооружения, кв. м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Отапливаемый объем здания, строения, сооружения, куб. м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Износ здания, строения, сооружения, %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Удельная тепловая характеристика здания, строения, сооружения за отчетный (базовый) год, Вт/(куб. м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16" name="Изображение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°C)</w:t>
            </w:r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Суммарный удельный годовой расход тепловой энергии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Удельный годовой расход электрической энергии на общедомовые нужды, кВт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17" name="Изображение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ч/кв. м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 энергетической эффективности</w:t>
            </w:r>
          </w:p>
        </w:tc>
      </w:tr>
      <w:tr>
        <w:trPr>
          <w:trHeight w:val="299" w:hRule="atLeast"/>
        </w:trPr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конструкции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краткая характеристика</w:t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на отопление, вентиляцию и горячее водоснабжение, кВт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18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ч/ (кв. м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19" name="Изображение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год)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Максимально допустимые величины отклонений от нормируемого показателя, %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на отопление и вентиляцию, Вт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20" name="Изображение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ч/(кв. м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21" name="Изображение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°C</w:t>
            </w:r>
            <w:r>
              <w:rPr/>
              <w:drawing>
                <wp:inline distT="0" distB="0" distL="0" distR="0">
                  <wp:extent cx="99060" cy="127000"/>
                  <wp:effectExtent l="0" t="0" r="0" b="0"/>
                  <wp:docPr id="22" name="Изображение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сут.)</w:t>
            </w:r>
          </w:p>
        </w:tc>
        <w:tc>
          <w:tcPr>
            <w:tcW w:w="9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Фактическая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расчетно-нормативная</w:t>
            </w:r>
          </w:p>
        </w:tc>
        <w:tc>
          <w:tcPr>
            <w:tcW w:w="10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Окна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Крыша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Окна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Крыша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Стены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Окна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8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0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9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/>
        <w:tc>
          <w:tcPr>
            <w:tcW w:w="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Крыша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8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10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9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9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</w:tbl>
    <w:p>
      <w:pPr>
        <w:sectPr>
          <w:headerReference w:type="default" r:id="rId31"/>
          <w:type w:val="nextPage"/>
          <w:pgSz w:orient="landscape" w:w="16838" w:h="11906"/>
          <w:pgMar w:left="992" w:right="1134" w:header="709" w:top="1701" w:footer="0" w:bottom="567" w:gutter="0"/>
          <w:pgNumType w:fmt="decimal"/>
          <w:formProt w:val="false"/>
          <w:textDirection w:val="lrTb"/>
          <w:docGrid w:type="default" w:linePitch="381" w:charSpace="0"/>
        </w:sectPr>
      </w:pP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14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 показателях энергетической эффективности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1. Сведения о программе энергосбережения и повышения энергоэффективности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обследуемой организации (при наличии</w:t>
      </w:r>
      <w:r>
        <w:rPr>
          <w:rFonts w:eastAsia="Calibri" w:cs="Times New Roman"/>
          <w:b/>
          <w:sz w:val="26"/>
          <w:szCs w:val="26"/>
        </w:rPr>
        <w:t>) 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Calibri" w:cs="Times New Roman"/>
          <w:b/>
          <w:sz w:val="24"/>
          <w:szCs w:val="24"/>
        </w:rPr>
        <w:t>(в наличии, отсутствует)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2. Наименование программы энергосбережения и повышения энергоэффективности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__________________________________________________________________________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3. Дата утверждения _______________________________________________________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4. Соответствие установленным требованиям 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Calibri" w:cs="Times New Roman"/>
          <w:b/>
          <w:sz w:val="24"/>
          <w:szCs w:val="24"/>
        </w:rPr>
        <w:t>(соответствует, не соответствует)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5. Сведения о достижении утвержденных целевых показателей энергосбережения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и повышения энергетической эффективности __________________________________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 w:cs="Times New Roman"/>
          <w:b/>
          <w:sz w:val="24"/>
          <w:szCs w:val="24"/>
        </w:rPr>
        <w:t>(достигнуты, не достигнуты)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</w:t>
      </w:r>
      <w:r>
        <w:rPr>
          <w:rFonts w:eastAsia="Calibri" w:cs="Times New Roman"/>
          <w:b/>
          <w:sz w:val="24"/>
          <w:szCs w:val="24"/>
        </w:rPr>
        <w:t>Оценка соответствия фактических показателей паспортным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Times New Roman" w:cs="Times New Roman"/>
          <w:b/>
          <w:sz w:val="24"/>
          <w:szCs w:val="24"/>
        </w:rPr>
        <w:t xml:space="preserve">                   </w:t>
      </w:r>
      <w:r>
        <w:rPr>
          <w:rFonts w:eastAsia="Calibri" w:cs="Times New Roman"/>
          <w:b/>
          <w:sz w:val="24"/>
          <w:szCs w:val="24"/>
        </w:rPr>
        <w:t xml:space="preserve">и расчетно-нормативным значениям </w:t>
      </w:r>
      <w:hyperlink r:id="rId32">
        <w:r>
          <w:rPr>
            <w:rStyle w:val="Style22"/>
            <w:rFonts w:eastAsia="Calibri" w:cs="Times New Roman"/>
            <w:b/>
            <w:sz w:val="24"/>
            <w:szCs w:val="24"/>
          </w:rPr>
          <w:t>&lt;*&gt;</w:t>
        </w:r>
      </w:hyperlink>
    </w:p>
    <w:p>
      <w:pPr>
        <w:pStyle w:val="Normal"/>
        <w:keepNext w:val="false"/>
        <w:numPr>
          <w:ilvl w:val="0"/>
          <w:numId w:val="0"/>
        </w:numPr>
        <w:spacing w:before="0" w:after="0"/>
        <w:jc w:val="right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Таблица 1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tbl>
      <w:tblPr>
        <w:tblW w:w="96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95"/>
        <w:gridCol w:w="3090"/>
        <w:gridCol w:w="255"/>
        <w:gridCol w:w="1133"/>
        <w:gridCol w:w="1430"/>
        <w:gridCol w:w="1416"/>
        <w:gridCol w:w="1711"/>
      </w:tblGrid>
      <w:tr>
        <w:trPr/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 энергетической эффективности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Рекомендации по улучшению показателей энергетической эффективности</w:t>
            </w:r>
          </w:p>
        </w:tc>
      </w:tr>
      <w:tr>
        <w:trPr/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фактическое (по узлам (приборам) учета, расчетам)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расчетно-нормативное за отчетный (базовый) год</w:t>
            </w:r>
          </w:p>
        </w:tc>
        <w:tc>
          <w:tcPr>
            <w:tcW w:w="1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По номенклатуре основной и дополнительной продукции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По видам проводимых работ</w:t>
            </w:r>
          </w:p>
        </w:tc>
        <w:tc>
          <w:tcPr>
            <w:tcW w:w="4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2.n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По видам оказываемых услуг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3.n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По основным энергоемким технологическим процессам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4.1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4.2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4.n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По основному технологическому оборудованию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5.n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 т у.т. = 29,31 ГДж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--------------------------------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&lt;*&gt; Обязательно указывается удельный расход энергетических ресурсов и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(или) воды для следующих лиц: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- организаций, осуществляющих производство электрической (т  у.т./тыс.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кВт</w:t>
      </w:r>
      <w:r>
        <w:rPr/>
        <w:drawing>
          <wp:inline distT="0" distB="0" distL="0" distR="0">
            <wp:extent cx="76200" cy="97790"/>
            <wp:effectExtent l="0" t="0" r="0" b="0"/>
            <wp:docPr id="23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-39" t="-29" r="-3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b/>
          <w:sz w:val="24"/>
          <w:szCs w:val="24"/>
        </w:rPr>
        <w:t>ч) и (или) тепловой (т у.т./Гкал) энергии;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- организаций, осуществляющих регулируемые виды деятельности (отдельно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по каждому регулируемому виду деятельности);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- организаций, осуществляющих передачу (транспортировку) энергетических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ресурсов и воды (отдельно по каждому виду передаваемых (транспортируемых)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энергетических ресурсов и воды), в том числе: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для газотранспортных организаций указывается: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- товаротранспортная работа ГТС (млн. куб. м</w:t>
      </w:r>
      <w:r>
        <w:rPr/>
        <w:drawing>
          <wp:inline distT="0" distB="0" distL="0" distR="0">
            <wp:extent cx="76200" cy="97790"/>
            <wp:effectExtent l="0" t="0" r="0" b="0"/>
            <wp:docPr id="24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-39" t="-29" r="-3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b/>
          <w:sz w:val="24"/>
          <w:szCs w:val="24"/>
        </w:rPr>
        <w:t>км);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- удельный расход природного газа на собственные нужды газотранспортной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системы (далее - ГТС) (куб. м/(млн. куб. м</w:t>
      </w:r>
      <w:r>
        <w:rPr/>
        <w:drawing>
          <wp:inline distT="0" distB="0" distL="0" distR="0">
            <wp:extent cx="76200" cy="97790"/>
            <wp:effectExtent l="0" t="0" r="0" b="0"/>
            <wp:docPr id="25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-39" t="-29" r="-3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b/>
          <w:sz w:val="24"/>
          <w:szCs w:val="24"/>
        </w:rPr>
        <w:t>км));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- удельный расход энергетических ресурсов (природного   газа,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электрической энергии и тепловой энергии) на собственные нужды ГТС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/>
      </w:pPr>
      <w:r>
        <w:rPr>
          <w:rFonts w:eastAsia="Calibri" w:cs="Times New Roman"/>
          <w:b/>
          <w:sz w:val="24"/>
          <w:szCs w:val="24"/>
        </w:rPr>
        <w:t>(кг у.т./(млн. куб. м</w:t>
      </w:r>
      <w:r>
        <w:rPr/>
        <w:drawing>
          <wp:inline distT="0" distB="0" distL="0" distR="0">
            <wp:extent cx="76200" cy="97790"/>
            <wp:effectExtent l="0" t="0" r="0" b="0"/>
            <wp:docPr id="26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-39" t="-29" r="-3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b/>
          <w:sz w:val="24"/>
          <w:szCs w:val="24"/>
        </w:rPr>
        <w:t>км)).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Описание и показатели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энергетической эффективности выполненных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энергоресурсосберегающих мероприятий по годам за пять лет,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предшествующих году проведения энергетического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обследования, обеспечивших снижение потребления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энергетических ресурсов и воды</w:t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</w:r>
    </w:p>
    <w:p>
      <w:pPr>
        <w:pStyle w:val="Normal"/>
        <w:keepNext w:val="false"/>
        <w:numPr>
          <w:ilvl w:val="0"/>
          <w:numId w:val="0"/>
        </w:numPr>
        <w:spacing w:before="0" w:after="0"/>
        <w:jc w:val="right"/>
        <w:outlineLvl w:val="0"/>
        <w:rPr/>
      </w:pPr>
      <w:r>
        <w:rPr/>
        <w:t>Таблица 2</w:t>
      </w:r>
    </w:p>
    <w:tbl>
      <w:tblPr>
        <w:tblW w:w="976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906"/>
        <w:gridCol w:w="2921"/>
        <w:gridCol w:w="1275"/>
        <w:gridCol w:w="1559"/>
        <w:gridCol w:w="1275"/>
        <w:gridCol w:w="1824"/>
      </w:tblGrid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>№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п/п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Фактическая годовая экономия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Год внедрения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Краткое описание, достигнутый энергетический эффект</w:t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Сведения о показателях энергетической эффективности выполненных энергоресурсосберегающих мероприятий, обеспечивших снижение потребления:</w:t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Электрической энергии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>тыс. кВт</w:t>
            </w:r>
            <w:r>
              <w:rPr/>
              <w:drawing>
                <wp:inline distT="0" distB="0" distL="0" distR="0">
                  <wp:extent cx="91440" cy="116205"/>
                  <wp:effectExtent l="0" t="0" r="0" b="0"/>
                  <wp:docPr id="27" name="Изображение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Тепловой энергии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Гкал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1.2.n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 xml:space="preserve">Твердого топлива </w:t>
            </w:r>
            <w:hyperlink w:anchor="Par385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1.3.n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 xml:space="preserve">Жидкого топлива </w:t>
            </w:r>
            <w:hyperlink w:anchor="Par385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1.4.1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1.4.2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1.4.n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 xml:space="preserve">Природного газа </w:t>
            </w:r>
            <w:hyperlink w:anchor="Par385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тыс. н.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1.5.1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1.5.2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1.5.n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 xml:space="preserve">Сжиженного газа </w:t>
            </w:r>
            <w:hyperlink w:anchor="Par385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тыс. 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1.6.1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1.6.2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1.6.n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 xml:space="preserve">Сжатого газа </w:t>
            </w:r>
            <w:hyperlink w:anchor="Par385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тыс. н.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1.7.1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1.7.2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1.7.n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 xml:space="preserve">Попутного нефтяного газа </w:t>
            </w:r>
            <w:hyperlink w:anchor="Par385">
              <w:r>
                <w:rPr>
                  <w:rStyle w:val="Style22"/>
                  <w:rFonts w:eastAsia="Calibri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тыс. н.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1.8.1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1.8.2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1.8.n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bookmarkStart w:id="29" w:name="Par192"/>
            <w:bookmarkEnd w:id="29"/>
            <w:r>
              <w:rPr>
                <w:rFonts w:eastAsia="Calibri"/>
              </w:rPr>
              <w:t>1.9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Моторного топлива, всего,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 у.т.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bookmarkStart w:id="30" w:name="Par198"/>
            <w:bookmarkEnd w:id="30"/>
            <w:r>
              <w:rPr>
                <w:rFonts w:eastAsia="Calibri"/>
              </w:rPr>
              <w:t>1.9.1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бензина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тыс.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1.9.1.1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1.9.1.2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1.9.1.n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керосина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тыс.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1.9.2.1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1.9.2.2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1.9.2.n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дизельного топлива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тыс. 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1.9.3.1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1.9.3.2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1.9.3.n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bookmarkStart w:id="31" w:name="Par266"/>
            <w:bookmarkEnd w:id="31"/>
            <w:r>
              <w:rPr>
                <w:rFonts w:eastAsia="Calibri"/>
              </w:rPr>
              <w:t>1.9.4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сжиженного газа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1.9.4.1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1.9.4.2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1.9.4.n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сжатого газа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н.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1.9.5.1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1.9.5.2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1.9.5.n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твердого топлива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1.9.6.1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1.9.6.2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1.9.6.n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</w:rPr>
              <w:t xml:space="preserve">жидкого топлива (кроме </w:t>
            </w:r>
            <w:hyperlink w:anchor="Par198">
              <w:r>
                <w:rPr>
                  <w:rStyle w:val="Style22"/>
                  <w:rFonts w:eastAsia="Calibri"/>
                </w:rPr>
                <w:t>подпунктов 1.9.1</w:t>
              </w:r>
            </w:hyperlink>
            <w:r>
              <w:rPr>
                <w:rFonts w:eastAsia="Calibri"/>
              </w:rPr>
              <w:t xml:space="preserve"> - </w:t>
            </w:r>
            <w:hyperlink w:anchor="Par266">
              <w:r>
                <w:rPr>
                  <w:rStyle w:val="Style22"/>
                  <w:rFonts w:eastAsia="Calibri"/>
                </w:rPr>
                <w:t>1.9.4</w:t>
              </w:r>
            </w:hyperlink>
            <w:r>
              <w:rPr>
                <w:rFonts w:eastAsia="Calibri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1.9.7.1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1.9.7.2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1.9.7.n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Воды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тыс.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1.10.1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1.10.2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1.10.n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1 т у.т. = 29,31 ГДж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>--------------------------------</w:t>
      </w:r>
    </w:p>
    <w:p>
      <w:pPr>
        <w:pStyle w:val="Normal"/>
        <w:rPr/>
      </w:pPr>
      <w:bookmarkStart w:id="32" w:name="Par385"/>
      <w:bookmarkEnd w:id="32"/>
      <w:r>
        <w:rPr>
          <w:rFonts w:eastAsia="Calibri"/>
        </w:rPr>
        <w:t xml:space="preserve">&lt;*&gt; Кроме моторного топлива </w:t>
      </w:r>
      <w:hyperlink w:anchor="Par192">
        <w:r>
          <w:rPr>
            <w:rStyle w:val="Style22"/>
            <w:rFonts w:eastAsia="Calibri"/>
          </w:rPr>
          <w:t>(подпункт 1.9)</w:t>
        </w:r>
      </w:hyperlink>
      <w:r>
        <w:rPr>
          <w:rFonts w:eastAsia="Calibri"/>
        </w:rPr>
        <w:t>.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sectPr>
          <w:headerReference w:type="default" r:id="rId38"/>
          <w:type w:val="nextPage"/>
          <w:pgSz w:w="11906" w:h="16838"/>
          <w:pgMar w:left="1701" w:right="567" w:header="567" w:top="1134" w:footer="0" w:bottom="991" w:gutter="0"/>
          <w:pgNumType w:fmt="decimal"/>
          <w:formProt w:val="false"/>
          <w:textDirection w:val="lrTb"/>
          <w:docGrid w:type="default" w:linePitch="326" w:charSpace="0"/>
        </w:sect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15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3613"/>
      <w:bookmarkEnd w:id="33"/>
      <w:r>
        <w:rPr>
          <w:rFonts w:cs="Times New Roman" w:ascii="Times New Roman" w:hAnsi="Times New Roman"/>
          <w:sz w:val="24"/>
          <w:szCs w:val="24"/>
        </w:rPr>
        <w:t>Описание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линий передачи (транспортировки) энергетических ресурсов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и воды </w:t>
      </w:r>
      <w:hyperlink w:anchor="P3639">
        <w:r>
          <w:rPr>
            <w:rStyle w:val="Style22"/>
            <w:rFonts w:cs="Times New Roman" w:ascii="Times New Roman" w:hAnsi="Times New Roman"/>
            <w:color w:val="0000FF"/>
            <w:sz w:val="24"/>
            <w:szCs w:val="24"/>
          </w:rPr>
          <w:t>&lt;*&gt;</w:t>
        </w:r>
      </w:hyperlink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4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40"/>
        <w:gridCol w:w="1721"/>
        <w:gridCol w:w="2959"/>
        <w:gridCol w:w="2212"/>
        <w:gridCol w:w="2217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линии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 передаваемого ресурса </w:t>
            </w:r>
            <w:hyperlink w:anchor="P3640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 прокладки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Суммарная протяженность, км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639"/>
      <w:bookmarkEnd w:id="34"/>
      <w:r>
        <w:rPr>
          <w:rFonts w:cs="Times New Roman" w:ascii="Times New Roman" w:hAnsi="Times New Roman"/>
          <w:sz w:val="24"/>
          <w:szCs w:val="24"/>
        </w:rPr>
        <w:t>&lt;*&gt; Кроме электрической энергии.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640"/>
      <w:bookmarkEnd w:id="35"/>
      <w:r>
        <w:rPr>
          <w:rFonts w:cs="Times New Roman" w:ascii="Times New Roman" w:hAnsi="Times New Roman"/>
          <w:sz w:val="24"/>
          <w:szCs w:val="24"/>
        </w:rPr>
        <w:t>&lt;**&gt; Допустимые виды: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тепловая энергия;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нефть;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попутный нефтяной газ;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нефтепродукты;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газовый конденсат;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природный газ;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- вода.</w:t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16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протяженности воздушных и кабельных линий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передачи электроэнергии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(км)</w:t>
      </w:r>
    </w:p>
    <w:p>
      <w:pPr>
        <w:pStyle w:val="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64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75"/>
        <w:gridCol w:w="5576"/>
        <w:gridCol w:w="646"/>
        <w:gridCol w:w="648"/>
        <w:gridCol w:w="647"/>
        <w:gridCol w:w="652"/>
        <w:gridCol w:w="704"/>
      </w:tblGrid>
      <w:tr>
        <w:trPr/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Динамика изменения показателей по годам</w:t>
            </w:r>
          </w:p>
        </w:tc>
      </w:tr>
      <w:tr>
        <w:trPr/>
        <w:tc>
          <w:tcPr>
            <w:tcW w:w="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предшествующие годы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</w:tr>
      <w:tr>
        <w:trPr/>
        <w:tc>
          <w:tcPr>
            <w:tcW w:w="7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5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Воздушные линии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27,5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от 6 кВ и выше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 В и ниже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ниже 6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воздушным линиям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Кабельные линии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27,5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от 6 кВ и выше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 В и ниже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ниже 6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кабельным линиям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воздушным и кабельным линиям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Шинопроводы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27,5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кВ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шинопроводам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9"/>
          <w:type w:val="nextPage"/>
          <w:pgSz w:w="11906" w:h="16838"/>
          <w:pgMar w:left="1701" w:right="567" w:header="709" w:top="1134" w:footer="0" w:bottom="992" w:gutter="0"/>
          <w:pgNumType w:fmt="decimal"/>
          <w:formProt w:val="false"/>
          <w:textDirection w:val="lrTb"/>
          <w:docGrid w:type="default" w:linePitch="381" w:charSpace="0"/>
        </w:sect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17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количестве трансформаторов и их установленной мощности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82"/>
        <w:gridCol w:w="1405"/>
        <w:gridCol w:w="1125"/>
        <w:gridCol w:w="1121"/>
        <w:gridCol w:w="1264"/>
        <w:gridCol w:w="985"/>
        <w:gridCol w:w="1265"/>
        <w:gridCol w:w="1122"/>
        <w:gridCol w:w="1402"/>
        <w:gridCol w:w="1126"/>
        <w:gridCol w:w="1266"/>
        <w:gridCol w:w="2"/>
        <w:gridCol w:w="1"/>
        <w:gridCol w:w="836"/>
        <w:gridCol w:w="1309"/>
      </w:tblGrid>
      <w:tr>
        <w:trPr/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Единичная мощность, кВА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 напряжение, кВ</w:t>
            </w:r>
          </w:p>
        </w:tc>
        <w:tc>
          <w:tcPr>
            <w:tcW w:w="116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Динамика изменения показателей по годам</w:t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предшествующие годы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кВА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кВА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кВА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кВА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кВА</w:t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2500 включительно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3 - 20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27,5 - 35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2500 до 10000 включительно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3 - 20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110 - 154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10000 до 80000 включительно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3 - 20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27,5 - 35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110 - 154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80000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110 - 154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 однофазные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 трехфазные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400 - 500 однофазные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400 - 500 трехфазные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750 - 1150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40"/>
          <w:type w:val="nextPage"/>
          <w:pgSz w:orient="landscape" w:w="16838" w:h="11906"/>
          <w:pgMar w:left="992" w:right="1134" w:header="709" w:top="1701" w:footer="0" w:bottom="567" w:gutter="0"/>
          <w:pgNumType w:fmt="decimal"/>
          <w:formProt w:val="false"/>
          <w:textDirection w:val="lrTb"/>
          <w:docGrid w:type="default" w:linePitch="381" w:charSpace="0"/>
        </w:sectPr>
      </w:pP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18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количестве устройств компенсации реактивной мощности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мощности данных устройств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93"/>
        <w:gridCol w:w="1417"/>
        <w:gridCol w:w="1579"/>
        <w:gridCol w:w="793"/>
        <w:gridCol w:w="794"/>
        <w:gridCol w:w="660"/>
        <w:gridCol w:w="993"/>
        <w:gridCol w:w="1"/>
        <w:gridCol w:w="848"/>
        <w:gridCol w:w="991"/>
        <w:gridCol w:w="3"/>
        <w:gridCol w:w="1416"/>
        <w:gridCol w:w="1701"/>
        <w:gridCol w:w="1"/>
        <w:gridCol w:w="2"/>
        <w:gridCol w:w="1413"/>
        <w:gridCol w:w="1713"/>
      </w:tblGrid>
      <w:tr>
        <w:trPr/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Единичная мощность, кВА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Высшее напряжение, кВ</w:t>
            </w:r>
          </w:p>
        </w:tc>
        <w:tc>
          <w:tcPr>
            <w:tcW w:w="113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Динамика изменения показателей по годам</w:t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предшествующие годы</w:t>
            </w: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шт./групп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Мвар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шт./групп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Мвар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шт./групп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Мвар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шт./групп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Мвар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шт./групп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мощность, Мвар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Шунтирующие реакторы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3 - 20 кВ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27,5 - 35 кВ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150 - 110 кВ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 кВ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750 кВ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Синхронный компенсатор (СК) и генераторы в режиме СК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15,0 МВА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15,0 до 37,5 МВА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 МВА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75,0 до 100,0 МВА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 МВА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Батарея статических конденсаторов и статический компенсатор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0,38 - 20 кВ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кВ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150 - 110 кВ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 кВ и выше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41"/>
          <w:type w:val="nextPage"/>
          <w:pgSz w:orient="landscape" w:w="16838" w:h="11906"/>
          <w:pgMar w:left="992" w:right="1134" w:header="709" w:top="1701" w:footer="0" w:bottom="567" w:gutter="0"/>
          <w:pgNumType w:fmt="decimal"/>
          <w:formProt w:val="false"/>
          <w:textDirection w:val="lrTb"/>
          <w:docGrid w:type="default" w:linePitch="381" w:charSpace="0"/>
        </w:sectPr>
      </w:pP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19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величине потерь переданных энергетических ресурсов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77"/>
        <w:gridCol w:w="1989"/>
        <w:gridCol w:w="1512"/>
        <w:gridCol w:w="1170"/>
        <w:gridCol w:w="1198"/>
        <w:gridCol w:w="1276"/>
        <w:gridCol w:w="1133"/>
        <w:gridCol w:w="1559"/>
        <w:gridCol w:w="2269"/>
        <w:gridCol w:w="2134"/>
      </w:tblGrid>
      <w:tr>
        <w:trPr/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энергоносителя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Потребленное количество за отчетный (базовый) год</w:t>
            </w:r>
          </w:p>
        </w:tc>
        <w:tc>
          <w:tcPr>
            <w:tcW w:w="5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Предыдущие годы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передаваемых энергетических ресурсов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28" name="base_1_194384_327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se_1_194384_327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Попутного нефтяного газа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н. куб. 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Нефтепродуктов </w:t>
            </w:r>
            <w:hyperlink w:anchor="P4762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Газового конденсата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н. куб. 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потери передаваемых энергетических ресурсов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29" name="base_1_194384_327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ase_1_194384_327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4763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Попутного нефтяного газа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н. куб. м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Нефтепродуктов </w:t>
            </w:r>
            <w:hyperlink w:anchor="P4762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Газового конденсата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н. куб. м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утвержденных нормативов потерь по видам энергетических ресурсов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30" name="base_1_194384_3279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ase_1_194384_3279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4763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Попутного нефтяного газа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н. куб. м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Нефтепродуктов </w:t>
            </w:r>
            <w:hyperlink w:anchor="P4762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Газового конденсата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н. куб. м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&lt;*&gt; Кроме газового конденсата.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&lt;**&gt; Не заполняется.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20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4776"/>
      <w:bookmarkEnd w:id="36"/>
      <w:r>
        <w:rPr>
          <w:rFonts w:cs="Times New Roman" w:ascii="Times New Roman" w:hAnsi="Times New Roman"/>
          <w:sz w:val="24"/>
          <w:szCs w:val="24"/>
        </w:rPr>
        <w:t>Предложения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сокращению потерь передаваемых энергетических ресурсов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воды при осуществлении деятельности по их передаче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третьим лицам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1</w:t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06"/>
        <w:gridCol w:w="2408"/>
        <w:gridCol w:w="784"/>
        <w:gridCol w:w="812"/>
        <w:gridCol w:w="923"/>
        <w:gridCol w:w="1"/>
        <w:gridCol w:w="1336"/>
        <w:gridCol w:w="1"/>
        <w:gridCol w:w="1275"/>
        <w:gridCol w:w="1"/>
        <w:gridCol w:w="1559"/>
        <w:gridCol w:w="5111"/>
      </w:tblGrid>
      <w:tr>
        <w:trPr/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планируемого мероприятия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(план), тыс. руб.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Планируемое сокращение потерь в год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Простой срок окупаемости (план), лет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Планируемая дата внедрения, месяц, год</w:t>
            </w:r>
          </w:p>
        </w:tc>
        <w:tc>
          <w:tcPr>
            <w:tcW w:w="6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потерь ТЭР на весь период действия энергетического паспорта</w:t>
            </w:r>
          </w:p>
        </w:tc>
      </w:tr>
      <w:tr>
        <w:trPr>
          <w:trHeight w:val="450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  <w:tc>
          <w:tcPr>
            <w:tcW w:w="13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6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010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3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сокращению потерь электрической энергии, 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31" name="base_1_194384_3279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ase_1_194384_3279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сокращению потерь тепловой энергии, Гкал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сокращению потерь нефти, тыс. 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сокращению потерь попутного нефтяного газа, тыс. н. куб. 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сокращению потерь нефтепродуктов </w:t>
            </w:r>
            <w:hyperlink w:anchor="P5084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, тыс. 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сокращению потерь газового конденсата, тыс. 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сокращению потерь природного газа, тыс. н. куб. 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сокращению потерь воды, тыс. куб. 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08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084"/>
      <w:bookmarkEnd w:id="37"/>
      <w:r>
        <w:rPr>
          <w:rFonts w:cs="Times New Roman" w:ascii="Times New Roman" w:hAnsi="Times New Roman"/>
          <w:sz w:val="24"/>
          <w:szCs w:val="24"/>
        </w:rPr>
        <w:t>&lt;*&gt; Кроме газового конденсата.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085"/>
      <w:bookmarkEnd w:id="38"/>
      <w:r>
        <w:rPr>
          <w:rFonts w:cs="Times New Roman" w:ascii="Times New Roman" w:hAnsi="Times New Roman"/>
          <w:sz w:val="24"/>
          <w:szCs w:val="24"/>
        </w:rPr>
        <w:t>&lt;**&gt; Не заполняется.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экономии потребляемых энергетических ресурсов и воды,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полученной в результате реализации мероприятий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сокращению потерь передаваемых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энергетических ресурсов и воды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2</w:t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49"/>
        <w:gridCol w:w="3234"/>
        <w:gridCol w:w="1950"/>
        <w:gridCol w:w="1952"/>
        <w:gridCol w:w="1"/>
        <w:gridCol w:w="7133"/>
      </w:tblGrid>
      <w:tr>
        <w:trPr/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1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Годовая экономия энергетических ресурсов и воды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32" name="base_1_194384_3279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ase_1_194384_3279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Котельно-печное топливо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Моторное топливо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136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т у.т. = 29,31 ГДж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136"/>
      <w:bookmarkEnd w:id="39"/>
      <w:r>
        <w:rPr>
          <w:rFonts w:cs="Times New Roman" w:ascii="Times New Roman" w:hAnsi="Times New Roman"/>
          <w:sz w:val="24"/>
          <w:szCs w:val="24"/>
        </w:rPr>
        <w:t>&lt;*&gt; Не заполняется.</w:t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21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5149"/>
      <w:bookmarkEnd w:id="40"/>
      <w:r>
        <w:rPr>
          <w:rFonts w:cs="Times New Roman" w:ascii="Times New Roman" w:hAnsi="Times New Roman"/>
          <w:sz w:val="24"/>
          <w:szCs w:val="24"/>
        </w:rPr>
        <w:t>Потенциал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энергосбережения и оценка экономии потребляемых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энергетических ресурсов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36"/>
        <w:gridCol w:w="3642"/>
        <w:gridCol w:w="1134"/>
        <w:gridCol w:w="851"/>
        <w:gridCol w:w="2126"/>
        <w:gridCol w:w="2127"/>
        <w:gridCol w:w="1984"/>
        <w:gridCol w:w="2417"/>
      </w:tblGrid>
      <w:tr>
        <w:trPr/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(план), тыс. руб.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Годовая экономия ТЭР (план)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Простой срок окупаемости (план), лет</w:t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  <w:tc>
          <w:tcPr>
            <w:tcW w:w="2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в результате реализации мероприятий по сокращению потерь при передаче энергетических ресурсов и воды третьим лицам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33" name="base_1_194384_3279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se_1_194384_3279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Твердое топливо </w:t>
            </w:r>
            <w:hyperlink w:anchor="P5310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Жидкое топливо </w:t>
            </w:r>
            <w:hyperlink w:anchor="P5310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Природный газ </w:t>
            </w:r>
            <w:hyperlink w:anchor="P5310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н. куб.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Сжиженный газ </w:t>
            </w:r>
            <w:hyperlink w:anchor="P5310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Сжатый газ </w:t>
            </w:r>
            <w:hyperlink w:anchor="P5310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н. куб.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Попутный нефтяной газ </w:t>
            </w:r>
            <w:hyperlink w:anchor="P5310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н. куб.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5227"/>
            <w:bookmarkEnd w:id="41"/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Моторное топливо, всего,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5236"/>
            <w:bookmarkEnd w:id="42"/>
            <w:r>
              <w:rPr>
                <w:rFonts w:cs="Times New Roman"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5260"/>
            <w:bookmarkEnd w:id="43"/>
            <w:r>
              <w:rPr>
                <w:rFonts w:cs="Times New Roman"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сжиженный газ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сжатый газ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 куб.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жидкое топливо (кроме </w:t>
            </w:r>
            <w:hyperlink w:anchor="P5236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подпунктов 9.1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</w:t>
            </w:r>
            <w:hyperlink w:anchor="P5260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9.4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311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т у.т. = 29,31 ГДж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&lt;*&gt; Кроме моторного топлива (подпункт 9).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&lt;**&gt; Не заполняется.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22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5324"/>
      <w:bookmarkEnd w:id="44"/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рекомендуемых обеспечивающих мероприятиях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энергосбережению и повышению энергетической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эффективности </w:t>
      </w:r>
      <w:hyperlink w:anchor="P5358">
        <w:r>
          <w:rPr>
            <w:rStyle w:val="Style22"/>
            <w:rFonts w:cs="Times New Roman" w:ascii="Times New Roman" w:hAnsi="Times New Roman"/>
            <w:color w:val="0000FF"/>
            <w:sz w:val="24"/>
            <w:szCs w:val="24"/>
          </w:rPr>
          <w:t>&lt;*&gt;</w:t>
        </w:r>
      </w:hyperlink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1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21"/>
        <w:gridCol w:w="3259"/>
        <w:gridCol w:w="3657"/>
        <w:gridCol w:w="3403"/>
        <w:gridCol w:w="3979"/>
      </w:tblGrid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Годовая экономия денежных средств (план), тыс. руб. (в ценах на момент составления энергетического паспорта)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Рекомендуемая дата внедрения (месяц, год)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359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358"/>
      <w:bookmarkEnd w:id="45"/>
      <w:r>
        <w:rPr>
          <w:rFonts w:cs="Times New Roman" w:ascii="Times New Roman" w:hAnsi="Times New Roman"/>
          <w:sz w:val="24"/>
          <w:szCs w:val="24"/>
        </w:rPr>
        <w:t>&lt;*&gt; Мероприятия, не дающие экономию энергетических ресурсов и воды в натуральном выражении.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359"/>
      <w:bookmarkEnd w:id="46"/>
      <w:r>
        <w:rPr>
          <w:rFonts w:cs="Times New Roman" w:ascii="Times New Roman" w:hAnsi="Times New Roman"/>
          <w:sz w:val="24"/>
          <w:szCs w:val="24"/>
        </w:rPr>
        <w:t>&lt;**&gt; Не заполняется.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рекомендуемых мероприятиях по энергосбережению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повышению энергетической эффективности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/>
      </w:pPr>
      <w:r>
        <w:rPr/>
        <w:t>Таблица 2</w:t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20"/>
        <w:gridCol w:w="1653"/>
        <w:gridCol w:w="546"/>
        <w:gridCol w:w="2323"/>
        <w:gridCol w:w="1260"/>
        <w:gridCol w:w="812"/>
        <w:gridCol w:w="1707"/>
        <w:gridCol w:w="2"/>
        <w:gridCol w:w="1510"/>
        <w:gridCol w:w="1"/>
        <w:gridCol w:w="4483"/>
      </w:tblGrid>
      <w:tr>
        <w:trPr/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планируемом годовом изменении потребления (потерь) энергетических ресурсов и воды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Рекомендуемая дата внедрения (месяц, год)</w:t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 энергетического ресурса </w:t>
            </w:r>
            <w:hyperlink w:anchor="P5482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планируемое годовое изменение потребления (потерь) энергетических ресурсов и воды</w:t>
            </w:r>
          </w:p>
        </w:tc>
        <w:tc>
          <w:tcPr>
            <w:tcW w:w="15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натуральном выражении (энергетическом эквиваленте)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стоимостном выражении, тыс. руб. (в ценах на момент составления энергетического паспорта)</w:t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</w:t>
            </w:r>
            <w:hyperlink w:anchor="P5481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электрической энергии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34" name="base_1_194384_3279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ase_1_194384_3279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5499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тепловой энергии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твердому топливу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жидкому топливу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природному газу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сжиженному газу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сжатому газу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попутному нефтяному газу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моторному топливу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воде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экономический эффект от реализации мероприятий, тыс. руб./год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Простой срок окупаемости (план), лет</w:t>
            </w:r>
          </w:p>
        </w:tc>
        <w:tc>
          <w:tcPr>
            <w:tcW w:w="8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т у.т. = 29,31 ГДж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bookmarkStart w:id="47" w:name="P5481"/>
      <w:bookmarkEnd w:id="47"/>
      <w:r>
        <w:rPr>
          <w:rFonts w:cs="Times New Roman" w:ascii="Times New Roman" w:hAnsi="Times New Roman"/>
          <w:sz w:val="24"/>
          <w:szCs w:val="24"/>
        </w:rPr>
        <w:t>&lt;*&gt; При увеличении потребления энергетического ресурса (воды) указывается со знаком «+», при уменьшении потребления энергетического ресурса или воды указывается со знаком "-".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5482"/>
      <w:bookmarkEnd w:id="48"/>
      <w:r>
        <w:rPr>
          <w:rFonts w:cs="Times New Roman" w:ascii="Times New Roman" w:hAnsi="Times New Roman"/>
          <w:sz w:val="24"/>
          <w:szCs w:val="24"/>
        </w:rPr>
        <w:t>&lt;**&gt; Допустимые виды энергетических ресурсов и их единицы измерения: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электроэнергии, тыс. кВт</w:t>
      </w:r>
      <w:r>
        <w:rPr/>
        <w:drawing>
          <wp:inline distT="0" distB="0" distL="0" distR="0">
            <wp:extent cx="80645" cy="109855"/>
            <wp:effectExtent l="0" t="0" r="0" b="0"/>
            <wp:docPr id="35" name="base_1_194384_327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ase_1_194384_32798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-39" t="-29" r="-3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ч;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тепловая энергия, Гкал;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твердое топливо (кроме моторного топлива), 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жидкое топливо (кроме моторного топлива), 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природный газ, тыс. н. куб. 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сжиженный газ, тыс. 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сжатый газ, тыс. н. куб. 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попутный нефтяной газ, тыс. н. куб. 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моторное топливо: бензин, тыс. л;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моторное топливо: керосин, тыс. л;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моторное топливо: дизельное топливо, тыс. л;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моторное топливо: сжиженный газ, 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моторное топливо: сжатый газ, н. куб. 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моторное топливо: твердое топливо, 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моторное топливо: жидкое топливо (кроме бензина, керосина, дизельного топлива, сжиженного газа), т;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вода, тыс. куб. 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5499"/>
      <w:bookmarkEnd w:id="49"/>
      <w:r>
        <w:rPr>
          <w:rFonts w:cs="Times New Roman" w:ascii="Times New Roman" w:hAnsi="Times New Roman"/>
          <w:sz w:val="24"/>
          <w:szCs w:val="24"/>
        </w:rPr>
        <w:t>&lt;***&gt; Не заполняется.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23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5512"/>
      <w:bookmarkEnd w:id="50"/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должностных лицах, ответственных за обеспечение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мероприятий по энергосбережению и повышению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энергетической эффективности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08"/>
        <w:gridCol w:w="1274"/>
        <w:gridCol w:w="1315"/>
        <w:gridCol w:w="1610"/>
        <w:gridCol w:w="1484"/>
        <w:gridCol w:w="1956"/>
        <w:gridCol w:w="1701"/>
        <w:gridCol w:w="992"/>
        <w:gridCol w:w="3977"/>
      </w:tblGrid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Контактная информация (номера телефонов, факсов, адрес электронной почты)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функции и обязанности по обеспечению мероприятий</w:t>
            </w:r>
          </w:p>
        </w:tc>
        <w:tc>
          <w:tcPr>
            <w:tcW w:w="8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нормативных актах, определяющих обязанности по обеспечению мероприятий</w:t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утверждения</w:t>
            </w:r>
          </w:p>
        </w:tc>
      </w:tr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24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5590"/>
      <w:bookmarkEnd w:id="51"/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квалификации персонала, обеспечивающего реализацию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мероприятий по энергосбережению и повышению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энергетической эффективности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сотрудников организации, прошедших обучение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области энергосбережения и повышения энергетической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эффективности, - ___ человек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80"/>
        <w:gridCol w:w="1335"/>
        <w:gridCol w:w="1821"/>
        <w:gridCol w:w="722"/>
        <w:gridCol w:w="1496"/>
        <w:gridCol w:w="2010"/>
        <w:gridCol w:w="708"/>
        <w:gridCol w:w="851"/>
        <w:gridCol w:w="2693"/>
        <w:gridCol w:w="2701"/>
      </w:tblGrid>
      <w:tr>
        <w:trPr/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квалификации</w:t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образовательной организации, проводившей обучение (наименование, адрес, лицензия)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курса обучения и образовательной программы (подготовка, переподготовка, повышение квалификации)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 об образовании (диплом, удостоверение, сертификат)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аттестации и присвоении (повышении) квалификации</w:t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25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5694"/>
      <w:bookmarkEnd w:id="52"/>
      <w:r>
        <w:rPr>
          <w:rFonts w:cs="Times New Roman" w:ascii="Times New Roman" w:hAnsi="Times New Roman"/>
          <w:sz w:val="24"/>
          <w:szCs w:val="24"/>
        </w:rPr>
        <w:t>Сведения по балансу природного газа и о его изменениях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тыс. куб. м)</w:t>
      </w:r>
    </w:p>
    <w:p>
      <w:pPr>
        <w:pStyle w:val="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955"/>
        <w:gridCol w:w="3935"/>
        <w:gridCol w:w="910"/>
        <w:gridCol w:w="910"/>
        <w:gridCol w:w="909"/>
        <w:gridCol w:w="912"/>
        <w:gridCol w:w="1175"/>
        <w:gridCol w:w="851"/>
        <w:gridCol w:w="991"/>
        <w:gridCol w:w="991"/>
        <w:gridCol w:w="993"/>
        <w:gridCol w:w="1286"/>
      </w:tblGrid>
      <w:tr>
        <w:trPr/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Предшествующие годы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Прогноз на последующие годы </w:t>
            </w:r>
            <w:hyperlink w:anchor="P6044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>
        <w:trPr/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Приход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Сторонний источник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Собственное производство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суммарный приход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собственные нужды, всего,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отопительные котельные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электростанции собственных нужд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компримирование (топливный газ газоперекачивающего агрегата) (далее - ГПА) </w:t>
            </w:r>
            <w:hyperlink w:anchor="P604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запуск ГПА (пусковой газ) </w:t>
            </w:r>
            <w:hyperlink w:anchor="P604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сжигание промстоков </w:t>
            </w:r>
            <w:hyperlink w:anchor="P6046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подогрев жидких и газообразных продуктов </w:t>
            </w:r>
            <w:hyperlink w:anchor="P6046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подогрев топливного и пускового газа </w:t>
            </w:r>
            <w:hyperlink w:anchor="P6047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продувки наземного оборудования </w:t>
            </w:r>
            <w:hyperlink w:anchor="P6047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условно-постоянные технологические нужды </w:t>
            </w:r>
            <w:hyperlink w:anchor="P6047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компрессорные установки (топливный газ) </w:t>
            </w:r>
            <w:hyperlink w:anchor="P6048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нагрев технологических потоков, всего,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том числе </w:t>
            </w:r>
            <w:hyperlink w:anchor="P6048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2.1.11.1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нагрев газов регенерации адсорбентов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2.1.11.2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нагрев кубовой жидкости ректификационных, десорбционных колонн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2.1.11.3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нагрев прочих технологических потоков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переработку газа </w:t>
            </w:r>
            <w:hyperlink w:anchor="P6048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переработку конденсата </w:t>
            </w:r>
            <w:hyperlink w:anchor="P6048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печи дожигания вредных отходов </w:t>
            </w:r>
            <w:hyperlink w:anchor="P6048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проведение плановых ремонтов оборудования </w:t>
            </w:r>
            <w:hyperlink w:anchor="P6048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собственные нужды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(отчетные) потери, всего,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технологические потери (утечки)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пластовые потери </w:t>
            </w:r>
            <w:hyperlink w:anchor="P6047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суммарный расход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numPr>
          <w:ilvl w:val="0"/>
          <w:numId w:val="0"/>
        </w:numPr>
        <w:jc w:val="both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&lt;*&gt; Прогноз на два года, следующих за отчетным (базовым) годом, обязателен к заполнению. Прогноз на последующие третий, четвертый </w:t>
        <w:br/>
        <w:t>и пятый годы, следующие за отчетным (базовым) годом, указывается в добровольном порядке.</w:t>
      </w:r>
    </w:p>
    <w:p>
      <w:pPr>
        <w:pStyle w:val="ConsPlus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&lt;**&gt; Указывается для организаций, осуществляющих добычу природного газа (газового конденсата, нефти), подземное хранение природного газа.</w:t>
      </w:r>
    </w:p>
    <w:p>
      <w:pPr>
        <w:pStyle w:val="ConsPlus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&lt;***&gt; Указывается для организаций, осуществляющих добычу природного газа (газового конденсата, нефти).</w:t>
      </w:r>
    </w:p>
    <w:p>
      <w:pPr>
        <w:pStyle w:val="ConsPlus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&lt;****&gt; Указывается для организаций, осуществляющих подземное хранение природного газа.</w:t>
      </w:r>
    </w:p>
    <w:p>
      <w:pPr>
        <w:pStyle w:val="ConsPlusNormal"/>
        <w:numPr>
          <w:ilvl w:val="0"/>
          <w:numId w:val="0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&lt;*****&gt; Указывается для организаций, осуществляющих переработку природного газа.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26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использовании вторичных энергетических ресурсов,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альтернативных (местных) топлив и возобновляемых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источников энергии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22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59"/>
        <w:gridCol w:w="3000"/>
        <w:gridCol w:w="1201"/>
        <w:gridCol w:w="624"/>
        <w:gridCol w:w="624"/>
        <w:gridCol w:w="566"/>
        <w:gridCol w:w="566"/>
        <w:gridCol w:w="2"/>
        <w:gridCol w:w="1470"/>
        <w:gridCol w:w="1"/>
        <w:gridCol w:w="850"/>
        <w:gridCol w:w="708"/>
        <w:gridCol w:w="566"/>
        <w:gridCol w:w="709"/>
        <w:gridCol w:w="3275"/>
      </w:tblGrid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Предшествующие годы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  <w:tc>
          <w:tcPr>
            <w:tcW w:w="6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Прогноз на последующие годы </w:t>
            </w:r>
            <w:hyperlink w:anchor="P6222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тепла уходящих газов газотурбинной установки (далее - ГТУ) и электростанций собственных нужд (далее - ЭСН)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Возможная выработка тепловой энергии на установленных теплоутилизаторах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использование тепловой энергии теплоутилизаторов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Потенциальная энергия сжатого газа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турбодетандерных установок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электрической энергии, выработанной на турбодетандерных установках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36" name="base_1_194384_3279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ase_1_194384_3279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Горючие ВЭР (отработанные ГСМ)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отработанных ГСМ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Фактическое использование отработанных ГСМ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экономия ТЭР от использования ВЭР и ВИЭ, всего,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т у.т.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37" name="base_1_194384_3280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se_1_194384_3280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т у.т. = 29,31 ГДж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6222"/>
      <w:bookmarkEnd w:id="53"/>
      <w:r>
        <w:rPr>
          <w:rFonts w:cs="Times New Roman" w:ascii="Times New Roman" w:hAnsi="Times New Roman"/>
          <w:sz w:val="24"/>
          <w:szCs w:val="24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27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основных технических характеристиках и о потреблении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энергетических ресурсов дожимными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компрессорными станциями </w:t>
      </w:r>
      <w:hyperlink w:anchor="P6277">
        <w:r>
          <w:rPr>
            <w:rStyle w:val="Style22"/>
            <w:rFonts w:cs="Times New Roman" w:ascii="Times New Roman" w:hAnsi="Times New Roman"/>
            <w:color w:val="0000FF"/>
            <w:sz w:val="24"/>
            <w:szCs w:val="24"/>
          </w:rPr>
          <w:t>&lt;*&gt;</w:t>
        </w:r>
      </w:hyperlink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1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10"/>
        <w:gridCol w:w="2269"/>
        <w:gridCol w:w="874"/>
        <w:gridCol w:w="1417"/>
        <w:gridCol w:w="1984"/>
        <w:gridCol w:w="2"/>
        <w:gridCol w:w="3258"/>
        <w:gridCol w:w="4404"/>
      </w:tblGrid>
      <w:tr>
        <w:trPr/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дожимной компрессорной станции (далее - ДКС), номер компрессорного цеха (далее - КЦ)</w:t>
            </w:r>
          </w:p>
        </w:tc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по ГПА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потребления энергоресурсов за отчетный (базовый) год</w:t>
            </w:r>
          </w:p>
        </w:tc>
      </w:tr>
      <w:tr>
        <w:trPr/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ГПА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нагнетателя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 ГПА, МВт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потребление природного газа, тыс. куб. м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потребление электрической энергии, 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38" name="base_1_194384_3280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ase_1_194384_3280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277"/>
      <w:bookmarkEnd w:id="54"/>
      <w:r>
        <w:rPr>
          <w:rFonts w:cs="Times New Roman" w:ascii="Times New Roman" w:hAnsi="Times New Roman"/>
          <w:sz w:val="24"/>
          <w:szCs w:val="24"/>
        </w:rPr>
        <w:t>&lt;*&gt; Заполняется для организаций, осуществляющих добычу природного газа (газового конденсата, нефти).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основных технических характеристиках и о потреблении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энергетических ресурсов компрессорными станциями </w:t>
      </w:r>
      <w:hyperlink w:anchor="P6343">
        <w:r>
          <w:rPr>
            <w:rStyle w:val="Style22"/>
            <w:rFonts w:cs="Times New Roman" w:ascii="Times New Roman" w:hAnsi="Times New Roman"/>
            <w:color w:val="0000FF"/>
            <w:sz w:val="24"/>
            <w:szCs w:val="24"/>
          </w:rPr>
          <w:t>&lt;*&gt;</w:t>
        </w:r>
      </w:hyperlink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2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09"/>
        <w:gridCol w:w="1684"/>
        <w:gridCol w:w="753"/>
        <w:gridCol w:w="736"/>
        <w:gridCol w:w="1020"/>
        <w:gridCol w:w="1"/>
        <w:gridCol w:w="891"/>
        <w:gridCol w:w="1701"/>
        <w:gridCol w:w="1"/>
        <w:gridCol w:w="2125"/>
        <w:gridCol w:w="2"/>
        <w:gridCol w:w="1840"/>
        <w:gridCol w:w="2"/>
        <w:gridCol w:w="1"/>
        <w:gridCol w:w="2268"/>
        <w:gridCol w:w="1"/>
        <w:gridCol w:w="1282"/>
      </w:tblGrid>
      <w:tr>
        <w:trPr/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компрессорной станции (далее - КС), номер КЦ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по ГПА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по установке очистки газа (далее - УОГ)</w:t>
            </w:r>
          </w:p>
        </w:tc>
        <w:tc>
          <w:tcPr>
            <w:tcW w:w="7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потребления энергоресурсов за отчетный (базовый) год</w:t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ГПА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нагнетателя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 ГПА, МВт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УОГ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установленная мощность вентиляторов, МВт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потребление природного газа на собственные технологические нужды (далее - СТН), тыс. куб. м</w:t>
            </w: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потребление электрической энергии на СТН, 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39" name="base_1_194384_3280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ase_1_194384_3280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компримирование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прочие нужды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компримирование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прочие нужды</w:t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343"/>
      <w:bookmarkEnd w:id="55"/>
      <w:r>
        <w:rPr>
          <w:rFonts w:cs="Times New Roman" w:ascii="Times New Roman" w:hAnsi="Times New Roman"/>
          <w:sz w:val="24"/>
          <w:szCs w:val="24"/>
        </w:rPr>
        <w:t>&lt;*&gt; Заполняется для организаций, осуществляющих подземное хранение природного газа.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28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основных технических характеристиках и о потреблении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энергетических ресурсов электростанциями собственных нужд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42"/>
        <w:gridCol w:w="802"/>
        <w:gridCol w:w="1418"/>
        <w:gridCol w:w="991"/>
        <w:gridCol w:w="1701"/>
        <w:gridCol w:w="1275"/>
        <w:gridCol w:w="1"/>
        <w:gridCol w:w="1841"/>
        <w:gridCol w:w="1"/>
        <w:gridCol w:w="2976"/>
        <w:gridCol w:w="1"/>
        <w:gridCol w:w="3268"/>
      </w:tblGrid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ЭСН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ЭСН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Номинальная электрическая мощность ЭСН, кВт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Номинальный КПД ЭСН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Удельный расход топлива за отчетный (базовый) год, кг у.т./(кВт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40" name="base_1_194384_3280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ase_1_194384_3280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Выработка электрической энергии за отчетный (базовый) год, 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41" name="base_1_194384_3280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ase_1_194384_3280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Потребление природного газа за отчетный (базовый) год, тыс. куб. м</w:t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6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29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6412"/>
      <w:bookmarkEnd w:id="56"/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основных технических характеристиках и о потреблении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энергетических ресурсов отопительными котельными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52"/>
        <w:gridCol w:w="1417"/>
        <w:gridCol w:w="963"/>
        <w:gridCol w:w="680"/>
        <w:gridCol w:w="1133"/>
        <w:gridCol w:w="1275"/>
        <w:gridCol w:w="1276"/>
        <w:gridCol w:w="1559"/>
        <w:gridCol w:w="2269"/>
        <w:gridCol w:w="3693"/>
      </w:tblGrid>
      <w:tr>
        <w:trPr/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место расположения котельной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котлов, шт.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Проектная мощность котельной, Гкал/ч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КПД при номинальной нагрузке, %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Потребление котельно-печного топлива за отчетный (базовый) год, тыс. т у.т.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Выработка тепловой энергии за отчетный (базовый) год, Гкал</w:t>
            </w:r>
          </w:p>
        </w:tc>
      </w:tr>
      <w:tr>
        <w:trPr/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паровые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водогрейные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</w:t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hyperlink w:anchor="P6467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467"/>
      <w:bookmarkEnd w:id="57"/>
      <w:r>
        <w:rPr>
          <w:rFonts w:cs="Times New Roman" w:ascii="Times New Roman" w:hAnsi="Times New Roman"/>
          <w:sz w:val="24"/>
          <w:szCs w:val="24"/>
        </w:rPr>
        <w:t>&lt;*&gt; Не заполняется.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30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6480"/>
      <w:bookmarkEnd w:id="58"/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потреблении природного газа, электрической энергии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тепловой энергии в газотранспортной организации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94"/>
        <w:gridCol w:w="3459"/>
        <w:gridCol w:w="1013"/>
        <w:gridCol w:w="1607"/>
        <w:gridCol w:w="850"/>
        <w:gridCol w:w="849"/>
        <w:gridCol w:w="993"/>
        <w:gridCol w:w="5252"/>
      </w:tblGrid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Прогноз на последующие годы </w:t>
            </w:r>
            <w:hyperlink w:anchor="P660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Потребление природного газа, всего,в том числе: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собственные нужды, всего,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компримирование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прочие собственные нужды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технологические потери (утечки)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Потребление электрической энергии, всего,в том числе: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42" name="base_1_194384_3280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ase_1_194384_3280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собственные нужды, всего,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43" name="base_1_194384_3280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ase_1_194384_3280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компримирование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44" name="base_1_194384_3280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ase_1_194384_3280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технологические потери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45" name="base_1_194384_328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ase_1_194384_328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Потребление тепловой энергии, всего, в том числе: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собственные нужды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нерациональные потери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 у.т.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т у.т. = 29,31 ГДж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605"/>
      <w:bookmarkEnd w:id="59"/>
      <w:r>
        <w:rPr>
          <w:rFonts w:cs="Times New Roman" w:ascii="Times New Roman" w:hAnsi="Times New Roman"/>
          <w:sz w:val="24"/>
          <w:szCs w:val="24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31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балансу расхода природного газа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газотранспортной организации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тыс. куб. м)</w:t>
      </w:r>
    </w:p>
    <w:p>
      <w:pPr>
        <w:pStyle w:val="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36"/>
        <w:gridCol w:w="3459"/>
        <w:gridCol w:w="3101"/>
        <w:gridCol w:w="1985"/>
        <w:gridCol w:w="1701"/>
        <w:gridCol w:w="1984"/>
        <w:gridCol w:w="1852"/>
      </w:tblGrid>
      <w:tr>
        <w:trPr/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 баланса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Прогноз на последующие годы </w:t>
            </w:r>
            <w:hyperlink w:anchor="P670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>
        <w:trPr/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собственные нужды, всего,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компримирование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прочие собственные нужды, всего, в том числе: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собственные нужды КС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нужды линейной части (далее - ЛЧ), газораспределительной станции (далее - ГРС), газоизмерительной станции (далее - ГИС)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прочие собственные нужды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(отчетные) потери, всего, в том числе: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технологические потери (утечки)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потери из-за аварий и иных инцидентов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705"/>
      <w:bookmarkEnd w:id="60"/>
      <w:r>
        <w:rPr>
          <w:rFonts w:cs="Times New Roman" w:ascii="Times New Roman" w:hAnsi="Times New Roman"/>
          <w:sz w:val="24"/>
          <w:szCs w:val="24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32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балансу электрической энергии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газотранспортной организации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(в тыс. кВт</w:t>
      </w:r>
      <w:r>
        <w:rPr/>
        <w:drawing>
          <wp:inline distT="0" distB="0" distL="0" distR="0">
            <wp:extent cx="80645" cy="109855"/>
            <wp:effectExtent l="0" t="0" r="0" b="0"/>
            <wp:docPr id="46" name="base_1_194384_328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ase_1_194384_32809" descr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 l="-39" t="-29" r="-3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>ч)</w:t>
      </w:r>
    </w:p>
    <w:p>
      <w:pPr>
        <w:pStyle w:val="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36"/>
        <w:gridCol w:w="3854"/>
        <w:gridCol w:w="2"/>
        <w:gridCol w:w="1285"/>
        <w:gridCol w:w="1"/>
        <w:gridCol w:w="2408"/>
        <w:gridCol w:w="2"/>
        <w:gridCol w:w="2267"/>
        <w:gridCol w:w="2"/>
        <w:gridCol w:w="2267"/>
        <w:gridCol w:w="1"/>
        <w:gridCol w:w="1993"/>
      </w:tblGrid>
      <w:tr>
        <w:trPr/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 баланса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  <w:tc>
          <w:tcPr>
            <w:tcW w:w="8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Прогноз на последующие годы </w:t>
            </w:r>
            <w:hyperlink w:anchor="P6859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>
        <w:trPr/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Приход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Сторонний источник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Собственное производство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суммарный приход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собственные нужды, всего,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компримирование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прочие собственные нужды, всего, в том числе: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нужды КС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нужды ЛЧ, ГРС, ГИС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прочие собственные нужды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Субабоненты (сторонние потребители)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Фактические (отчетные) потери, всего, в том числе: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технологические потери, всего,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условно-постоянные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нагрузочные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нерациональные потери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суммарный расход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859"/>
      <w:bookmarkEnd w:id="61"/>
      <w:r>
        <w:rPr>
          <w:rFonts w:cs="Times New Roman" w:ascii="Times New Roman" w:hAnsi="Times New Roman"/>
          <w:sz w:val="24"/>
          <w:szCs w:val="24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33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балансу тепловой энергии в газотранспортной организации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 Гкал)</w:t>
      </w:r>
    </w:p>
    <w:p>
      <w:pPr>
        <w:pStyle w:val="Normal"/>
        <w:spacing w:before="0" w:after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794"/>
        <w:gridCol w:w="3742"/>
        <w:gridCol w:w="4319"/>
        <w:gridCol w:w="1559"/>
        <w:gridCol w:w="1418"/>
        <w:gridCol w:w="1559"/>
        <w:gridCol w:w="1427"/>
      </w:tblGrid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Статья баланса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(базовый) год</w:t>
            </w:r>
          </w:p>
        </w:tc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Прогноз на последующие годы </w:t>
            </w:r>
            <w:hyperlink w:anchor="P6975">
              <w:r>
                <w:rPr>
                  <w:rStyle w:val="Style22"/>
                  <w:rFonts w:cs="Times New Roman"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Приход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Сторонний источник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Собственное производство, всего,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счет использования ВЭР и ВИЭ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суммарный приход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собственные нужды, всего,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технологические нужды основного производства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технологические нужды вспомогательных производств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Субабоненты (сторонние потребители)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Суммарные сетевые потери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производственный расход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Нерациональные потери в системах отопления, вентиляции, горячего водоснабжения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суммарный расход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975"/>
      <w:bookmarkEnd w:id="62"/>
      <w:r>
        <w:rPr>
          <w:rFonts w:cs="Times New Roman" w:ascii="Times New Roman" w:hAnsi="Times New Roman"/>
          <w:sz w:val="24"/>
          <w:szCs w:val="24"/>
        </w:rPr>
        <w:t>&lt;*&gt; Прогноз на два года, следующих за отчетным (базовым) годом, обязателен к заполнению. Прогноз на последующие третий, четвертый и пятый годы, следующие за отчетным (базовым) годом, указывается в добровольном порядке.</w: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34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6988"/>
      <w:bookmarkEnd w:id="63"/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средствах измерения расходов энергетических ресурсов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23"/>
        <w:gridCol w:w="2382"/>
        <w:gridCol w:w="567"/>
        <w:gridCol w:w="1983"/>
        <w:gridCol w:w="2"/>
        <w:gridCol w:w="567"/>
        <w:gridCol w:w="1550"/>
        <w:gridCol w:w="1183"/>
        <w:gridCol w:w="1133"/>
        <w:gridCol w:w="1702"/>
        <w:gridCol w:w="1559"/>
        <w:gridCol w:w="1566"/>
      </w:tblGrid>
      <w:tr>
        <w:trPr/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подразделения (линейного участка)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технологических объектах ЛПУ</w:t>
            </w:r>
          </w:p>
        </w:tc>
        <w:tc>
          <w:tcPr>
            <w:tcW w:w="9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средствах измерения (далее - СИ) расходов энергетических ресурсов в линейном производственном управлении (далее - ЛПУ)</w:t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технологического объекта (КС, ГИС, ГРС, ЭСН, котельной)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тепловой энергии</w:t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СИ, класс точности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марка СИ, класс точности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марка СИ, класс точности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количество, шт.</w:t>
            </w:r>
          </w:p>
        </w:tc>
      </w:tr>
      <w:tr>
        <w:trPr/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>Приложение № 35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Требованиям к проведению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энергетического обследования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его результатам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Рекомендуемый образец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ЭНЕРГЕТИЧЕСКИЙ ПАСПОРТ,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составленный на основании проектной документации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объекта (здания, строения,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сооружения), адрес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 энергетической эффективности 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819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9138"/>
        <w:gridCol w:w="2835"/>
        <w:gridCol w:w="2846"/>
      </w:tblGrid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>
        <w:trPr/>
        <w:tc>
          <w:tcPr>
            <w:tcW w:w="1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Параметры теплозащиты здания, строения, сооружения</w:t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 Требуемое сопротивление теплопередаче: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наружных стен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47" name="base_1_194384_328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base_1_194384_328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окон и балконных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48" name="base_1_194384_328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base_1_194384_328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покрытий, чердачных перекрытий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49" name="base_1_194384_328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ase_1_194384_328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перекрытий над проездами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0" name="base_1_194384_328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ase_1_194384_328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перекрытий над неотапливаемыми подвалами и подпольями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1" name="base_1_194384_328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ase_1_194384_328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2" name="base_1_194384_328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ase_1_194384_328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 Требуемая воздухопроницаемость: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наружных стен (в том числе стыки)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3" name="base_1_194384_328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ase_1_194384_328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окон и балконных дверей (при разности давлений 10 Па)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4" name="base_1_194384_328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ase_1_194384_328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покрытий и перекрытий первого этажа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5" name="base_1_194384_328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ase_1_194384_328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входных дверей в квартиры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6" name="base_1_194384_328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ase_1_194384_328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7" name="base_1_194384_328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ase_1_194384_328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Расчетные показатели и характеристики здания, строения, сооружения</w:t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 Объемно-планировочные 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2.1.1. Строительный объем, 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отапливаемой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2.1.2. Количество квартир (помещений)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2.1.3. Расчетное количество жителей (работников)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2.1.4. Площадь квартир, помещений (без летних помещений)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2.1.5. Высота этажа (от пола до пола)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стен, включая окна, балконные и входные двери в здание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окон и балконных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покрытий, чердачных перекрытий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перекрытий над неотапливаемыми подвалами и подпольями, проездами и под эркерами, полов по грунту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 Уровень теплозащиты наружных ограждающих конструкций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2.2.1. Приведенное сопротивление теплопередаче: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8" name="base_1_194384_328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ase_1_194384_328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окон и балконных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59" name="base_1_194384_328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ase_1_194384_328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покрытий, чердачных перекрытий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0" name="base_1_194384_328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ase_1_194384_328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перекрытий над подвалами и подпольями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1" name="base_1_194384_328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ase_1_194384_328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перекрытий над проездами и под эркерами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2" name="base_1_194384_328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ase_1_194384_328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2.2.2. Приведенный коэффициент теплопередачи 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3" name="base_1_194384_328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ase_1_194384_328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°C/Вт)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2.2.3. Сопротивление воздухопроницанию наружных ограждающих конструкций при разности давлений 10 Па: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стен (в том числе стыки)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4" name="base_1_194384_328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ase_1_194384_328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ч/кг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окон и балконных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5" name="base_1_194384_328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ase_1_194384_328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ч/кг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перекрытия над техническим подпольем и подвалом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6" name="base_1_194384_328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ase_1_194384_328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ч/кг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входных дверей в квартиры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7" name="base_1_194384_328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se_1_194384_328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ч/кг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стыков элементов стен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8" name="base_1_194384_328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ase_1_194384_328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ч/кг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69" name="base_1_194384_328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ase_1_194384_328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 Энергетические нагрузки 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2.3.1. Потребляемая мощность систем инженерного оборудования: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горячего водоснабжения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электроснабжения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других систем (каждой отдельно)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2.3.2. Средние суточные расходы: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природного газа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куб. м/сут.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холодной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куб. м/сут.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горячей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куб. м/сут.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 отопление 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Вт/кв.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том числе на вентиляцию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Вт/кв.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2.3.4. Удельная тепловая характеристика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Вт/(куб.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0" name="base_1_194384_328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ase_1_194384_328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 Показатели эксплуатационной энергоемкости здания, строения, сооружения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2.4.1. Годовые расходы конечных видов энергоносителей на здание (жилую часть здания), строение, сооружение: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МДж/год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 на горячее водоснабжение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МДж/год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 других систем (раздельно)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МДж/год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электрической энергии, всего,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1" name="base_1_194384_328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ase_1_194384_328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общедомовое освещение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2" name="base_1_194384_328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ase_1_194384_328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квартирах (помещениях)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3" name="base_1_194384_328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ase_1_194384_328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силовое оборудование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4" name="base_1_194384_328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ase_1_194384_328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водоснабжение и канализацию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5" name="base_1_194384_328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base_1_194384_328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природного газа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куб. м/год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МДж/кв. м 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 на горячее водоснабжение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МДж/кв. м 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 других систем (раздельно)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МДж/кв. м 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электрической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6" name="base_1_194384_328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ase_1_194384_328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ч/кв. м 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природного газа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куб. м/кв. м 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кг у.т. /кв. м год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2.4.4. Суммарный удельный годовой расход тепловой энергии: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 отопление, вентиляцию и горячее водоснабжение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7" name="base_1_194384_328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ase_1_194384_328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8" name="base_1_194384_328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ase_1_194384_328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максимально допустимые величины отклонений от нормируемого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 отопление и вентиляцию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79" name="base_1_194384_328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ase_1_194384_328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ч/(кв. м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80" name="base_1_194384_328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ase_1_194384_328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°C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81" name="base_1_194384_328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ase_1_194384_328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сут.)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2.4.5. Удельный расход электрической энергии на общедомовые нужды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кВт</w:t>
            </w:r>
            <w:r>
              <w:rPr/>
              <w:drawing>
                <wp:inline distT="0" distB="0" distL="0" distR="0">
                  <wp:extent cx="80645" cy="109855"/>
                  <wp:effectExtent l="0" t="0" r="0" b="0"/>
                  <wp:docPr id="82" name="base_1_194384_328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ase_1_194384_328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 l="-39" t="-29" r="-39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ч/кв. м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Сведения об оснащенности приборами учета</w:t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электрической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газа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 Количество точек ввода со стороны энергоресурсов и воды, не оборудованных приборами учета, при централизованном снабжении: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электрической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газа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3.3. Количество точек ввода электрической энергии, тепловой энергии, газа, воды, не оборудованных приборами учета, при децентрализованном снабжении указанными ресурсами: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электрической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газа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3.4. Оснащенность квартир (помещений) приборами учета потребляемых: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электрической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тепловой энергии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газа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Характеристики наружных ограждающих конструкций (краткое описание)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Стены 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Окна и балконные двери 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Перекрытие над техническим подпольем, подвалом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Перекрытие над последним жилым этажом либо над "теплым" чердаком 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составления энергетического паспорта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 ____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ответственного исполнителя: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Должность, Ф.И.О. 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заказчика: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Должность, Ф.И.О. 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ConsPlusNormal"/>
        <w:numPr>
          <w:ilvl w:val="0"/>
          <w:numId w:val="0"/>
        </w:numPr>
        <w:outlineLvl w:val="1"/>
        <w:rPr/>
      </w:pPr>
      <w:r>
        <w:rPr/>
      </w:r>
    </w:p>
    <w:sectPr>
      <w:headerReference w:type="default" r:id="rId97"/>
      <w:type w:val="nextPage"/>
      <w:pgSz w:orient="landscape" w:w="16838" w:h="11906"/>
      <w:pgMar w:left="992" w:right="1134" w:header="709" w:top="993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9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44</w:t>
    </w:r>
    <w:r>
      <w:rPr/>
      <w:fldChar w:fldCharType="end"/>
    </w:r>
  </w:p>
  <w:p>
    <w:pPr>
      <w:pStyle w:val="Style29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46</w:t>
    </w:r>
    <w:r>
      <w:rPr/>
      <w:fldChar w:fldCharType="end"/>
    </w:r>
  </w:p>
  <w:p>
    <w:pPr>
      <w:pStyle w:val="Style29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90</w:t>
    </w:r>
    <w:r>
      <w:rPr/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yle2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yle2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  <w:p>
    <w:pPr>
      <w:pStyle w:val="Style29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  <w:p>
    <w:pPr>
      <w:pStyle w:val="Style29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38</w:t>
    </w:r>
    <w:r>
      <w:rPr/>
      <w:fldChar w:fldCharType="end"/>
    </w:r>
  </w:p>
  <w:p>
    <w:pPr>
      <w:pStyle w:val="Style29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42</w:t>
    </w:r>
    <w:r>
      <w:rPr/>
      <w:fldChar w:fldCharType="end"/>
    </w:r>
  </w:p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6">
    <w:name w:val="Нумерация строк"/>
    <w:rPr/>
  </w:style>
  <w:style w:type="character" w:styleId="Style17">
    <w:name w:val="Верхний колонтитул Знак"/>
    <w:qFormat/>
    <w:rPr>
      <w:rFonts w:eastAsia="Times New Roman"/>
      <w:sz w:val="24"/>
      <w:szCs w:val="24"/>
    </w:rPr>
  </w:style>
  <w:style w:type="character" w:styleId="Style18">
    <w:name w:val="Нижний колонтитул Знак"/>
    <w:qFormat/>
    <w:rPr>
      <w:rFonts w:eastAsia="Times New Roman"/>
      <w:sz w:val="24"/>
      <w:szCs w:val="24"/>
    </w:rPr>
  </w:style>
  <w:style w:type="character" w:styleId="Style19">
    <w:name w:val="Знак примечания"/>
    <w:qFormat/>
    <w:rPr>
      <w:sz w:val="16"/>
      <w:szCs w:val="16"/>
    </w:rPr>
  </w:style>
  <w:style w:type="character" w:styleId="Style20">
    <w:name w:val="Текст примечания Знак"/>
    <w:qFormat/>
    <w:rPr>
      <w:rFonts w:eastAsia="Times New Roman"/>
    </w:rPr>
  </w:style>
  <w:style w:type="character" w:styleId="Style21">
    <w:name w:val="Тема примечания Знак"/>
    <w:qFormat/>
    <w:rPr>
      <w:rFonts w:eastAsia="Times New Roman"/>
      <w:b/>
      <w:bCs/>
    </w:rPr>
  </w:style>
  <w:style w:type="character" w:styleId="Style22">
    <w:name w:val="Интернет-ссылка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  <w:b/>
      <w:color w:val="0000FF"/>
      <w:sz w:val="24"/>
      <w:szCs w:val="24"/>
    </w:rPr>
  </w:style>
  <w:style w:type="character" w:styleId="ListLabel2">
    <w:name w:val="ListLabel 2"/>
    <w:qFormat/>
    <w:rPr>
      <w:rFonts w:eastAsia="Calibri"/>
      <w:color w:val="0000FF"/>
    </w:rPr>
  </w:style>
  <w:style w:type="character" w:styleId="ListLabel3">
    <w:name w:val="ListLabel 3"/>
    <w:qFormat/>
    <w:rPr>
      <w:rFonts w:eastAsia="Calibri"/>
      <w:color w:val="0000FF"/>
      <w:sz w:val="22"/>
      <w:szCs w:val="22"/>
    </w:rPr>
  </w:style>
  <w:style w:type="character" w:styleId="ListLabel4">
    <w:name w:val="ListLabel 4"/>
    <w:qFormat/>
    <w:rPr>
      <w:rFonts w:eastAsia="Calibri"/>
    </w:rPr>
  </w:style>
  <w:style w:type="character" w:styleId="ListLabel5">
    <w:name w:val="ListLabel 5"/>
    <w:qFormat/>
    <w:rPr>
      <w:rFonts w:eastAsia="Calibri" w:cs="Times New Roman"/>
      <w:b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color w:val="0000FF"/>
      <w:sz w:val="24"/>
      <w:szCs w:val="2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31">
    <w:name w:val="Текст примечания"/>
    <w:basedOn w:val="Normal"/>
    <w:qFormat/>
    <w:pPr/>
    <w:rPr>
      <w:sz w:val="20"/>
      <w:szCs w:val="20"/>
    </w:rPr>
  </w:style>
  <w:style w:type="paragraph" w:styleId="Style32">
    <w:name w:val="Тема примечания"/>
    <w:basedOn w:val="Style31"/>
    <w:qFormat/>
    <w:pPr/>
    <w:rPr>
      <w:b/>
      <w:bCs/>
    </w:rPr>
  </w:style>
  <w:style w:type="paragraph" w:styleId="Style33">
    <w:name w:val="Рецензия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263F82DE3B70B87FDF4646BF306A012ED2DEE9685114E6C2021CDCD7072CE4FFF82BEB912C067CC90028537946Q0d2M" TargetMode="External"/><Relationship Id="rId6" Type="http://schemas.openxmlformats.org/officeDocument/2006/relationships/hyperlink" Target="consultantplus://offline/ref=263F82DE3B70B87FDF4646BF306A012ED2DEE9685114E6C2021CDCD7072CE4FFF82BEB912C067CC90028537946Q0d2M" TargetMode="External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hyperlink" Target="consultantplus://offline/ref=61018802DFE142AE0013F7605A7FFE402B5A7724A399F2D028407427659F868A97BA19280D2B9BFC091FA137FCW4DDN" TargetMode="External"/><Relationship Id="rId13" Type="http://schemas.openxmlformats.org/officeDocument/2006/relationships/hyperlink" Target="consultantplus://offline/ref=61018802DFE142AE0013F7605A7FFE402B5A7724A399F2D028407427659F868A97BA19280D2B9BFC091FA137FCW4DDN" TargetMode="Externa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image" Target="media/image9.wmf"/><Relationship Id="rId19" Type="http://schemas.openxmlformats.org/officeDocument/2006/relationships/image" Target="media/image10.wmf"/><Relationship Id="rId20" Type="http://schemas.openxmlformats.org/officeDocument/2006/relationships/header" Target="header5.xml"/><Relationship Id="rId21" Type="http://schemas.openxmlformats.org/officeDocument/2006/relationships/header" Target="header6.xml"/><Relationship Id="rId22" Type="http://schemas.openxmlformats.org/officeDocument/2006/relationships/image" Target="media/image11.wmf"/><Relationship Id="rId23" Type="http://schemas.openxmlformats.org/officeDocument/2006/relationships/image" Target="media/image12.wmf"/><Relationship Id="rId24" Type="http://schemas.openxmlformats.org/officeDocument/2006/relationships/image" Target="media/image13.wmf"/><Relationship Id="rId25" Type="http://schemas.openxmlformats.org/officeDocument/2006/relationships/image" Target="media/image14.wmf"/><Relationship Id="rId26" Type="http://schemas.openxmlformats.org/officeDocument/2006/relationships/image" Target="media/image15.wmf"/><Relationship Id="rId27" Type="http://schemas.openxmlformats.org/officeDocument/2006/relationships/image" Target="media/image16.wmf"/><Relationship Id="rId28" Type="http://schemas.openxmlformats.org/officeDocument/2006/relationships/image" Target="media/image17.wmf"/><Relationship Id="rId29" Type="http://schemas.openxmlformats.org/officeDocument/2006/relationships/image" Target="media/image18.wmf"/><Relationship Id="rId30" Type="http://schemas.openxmlformats.org/officeDocument/2006/relationships/image" Target="media/image19.wmf"/><Relationship Id="rId31" Type="http://schemas.openxmlformats.org/officeDocument/2006/relationships/header" Target="header7.xml"/><Relationship Id="rId32" Type="http://schemas.openxmlformats.org/officeDocument/2006/relationships/hyperlink" Target="consultantplus://offline/ref=101D8E0D8E8AD0AD72EB6DA5F0C7D6713F3EF89AFC94F82BC36A82BCA53AFAFFDC498C54611945DFEB7507FD69D77DA9839F3476A1E52EB6CB24N" TargetMode="External"/><Relationship Id="rId33" Type="http://schemas.openxmlformats.org/officeDocument/2006/relationships/image" Target="media/image20.wmf"/><Relationship Id="rId34" Type="http://schemas.openxmlformats.org/officeDocument/2006/relationships/image" Target="media/image21.wmf"/><Relationship Id="rId35" Type="http://schemas.openxmlformats.org/officeDocument/2006/relationships/image" Target="media/image22.wmf"/><Relationship Id="rId36" Type="http://schemas.openxmlformats.org/officeDocument/2006/relationships/image" Target="media/image23.wmf"/><Relationship Id="rId37" Type="http://schemas.openxmlformats.org/officeDocument/2006/relationships/image" Target="media/image24.wmf"/><Relationship Id="rId38" Type="http://schemas.openxmlformats.org/officeDocument/2006/relationships/header" Target="header8.xml"/><Relationship Id="rId39" Type="http://schemas.openxmlformats.org/officeDocument/2006/relationships/header" Target="header9.xml"/><Relationship Id="rId40" Type="http://schemas.openxmlformats.org/officeDocument/2006/relationships/header" Target="header10.xml"/><Relationship Id="rId41" Type="http://schemas.openxmlformats.org/officeDocument/2006/relationships/header" Target="header11.xml"/><Relationship Id="rId42" Type="http://schemas.openxmlformats.org/officeDocument/2006/relationships/image" Target="media/image25.wmf"/><Relationship Id="rId43" Type="http://schemas.openxmlformats.org/officeDocument/2006/relationships/image" Target="media/image26.wmf"/><Relationship Id="rId44" Type="http://schemas.openxmlformats.org/officeDocument/2006/relationships/image" Target="media/image27.wmf"/><Relationship Id="rId45" Type="http://schemas.openxmlformats.org/officeDocument/2006/relationships/image" Target="media/image28.wmf"/><Relationship Id="rId46" Type="http://schemas.openxmlformats.org/officeDocument/2006/relationships/image" Target="media/image29.wmf"/><Relationship Id="rId47" Type="http://schemas.openxmlformats.org/officeDocument/2006/relationships/image" Target="media/image30.wmf"/><Relationship Id="rId48" Type="http://schemas.openxmlformats.org/officeDocument/2006/relationships/image" Target="media/image31.wmf"/><Relationship Id="rId49" Type="http://schemas.openxmlformats.org/officeDocument/2006/relationships/image" Target="media/image32.wmf"/><Relationship Id="rId50" Type="http://schemas.openxmlformats.org/officeDocument/2006/relationships/image" Target="media/image33.wmf"/><Relationship Id="rId51" Type="http://schemas.openxmlformats.org/officeDocument/2006/relationships/image" Target="media/image34.wmf"/><Relationship Id="rId52" Type="http://schemas.openxmlformats.org/officeDocument/2006/relationships/image" Target="media/image35.wmf"/><Relationship Id="rId53" Type="http://schemas.openxmlformats.org/officeDocument/2006/relationships/image" Target="media/image36.wmf"/><Relationship Id="rId54" Type="http://schemas.openxmlformats.org/officeDocument/2006/relationships/image" Target="media/image37.wmf"/><Relationship Id="rId55" Type="http://schemas.openxmlformats.org/officeDocument/2006/relationships/image" Target="media/image38.wmf"/><Relationship Id="rId56" Type="http://schemas.openxmlformats.org/officeDocument/2006/relationships/image" Target="media/image39.wmf"/><Relationship Id="rId57" Type="http://schemas.openxmlformats.org/officeDocument/2006/relationships/image" Target="media/image40.wmf"/><Relationship Id="rId58" Type="http://schemas.openxmlformats.org/officeDocument/2006/relationships/image" Target="media/image41.wmf"/><Relationship Id="rId59" Type="http://schemas.openxmlformats.org/officeDocument/2006/relationships/image" Target="media/image42.wmf"/><Relationship Id="rId60" Type="http://schemas.openxmlformats.org/officeDocument/2006/relationships/image" Target="media/image43.wmf"/><Relationship Id="rId61" Type="http://schemas.openxmlformats.org/officeDocument/2006/relationships/image" Target="media/image44.wmf"/><Relationship Id="rId62" Type="http://schemas.openxmlformats.org/officeDocument/2006/relationships/image" Target="media/image45.wmf"/><Relationship Id="rId63" Type="http://schemas.openxmlformats.org/officeDocument/2006/relationships/image" Target="media/image46.wmf"/><Relationship Id="rId64" Type="http://schemas.openxmlformats.org/officeDocument/2006/relationships/image" Target="media/image47.wmf"/><Relationship Id="rId65" Type="http://schemas.openxmlformats.org/officeDocument/2006/relationships/image" Target="media/image48.wmf"/><Relationship Id="rId66" Type="http://schemas.openxmlformats.org/officeDocument/2006/relationships/image" Target="media/image49.wmf"/><Relationship Id="rId67" Type="http://schemas.openxmlformats.org/officeDocument/2006/relationships/image" Target="media/image50.wmf"/><Relationship Id="rId68" Type="http://schemas.openxmlformats.org/officeDocument/2006/relationships/image" Target="media/image51.wmf"/><Relationship Id="rId69" Type="http://schemas.openxmlformats.org/officeDocument/2006/relationships/image" Target="media/image52.wmf"/><Relationship Id="rId70" Type="http://schemas.openxmlformats.org/officeDocument/2006/relationships/image" Target="media/image53.wmf"/><Relationship Id="rId71" Type="http://schemas.openxmlformats.org/officeDocument/2006/relationships/image" Target="media/image54.wmf"/><Relationship Id="rId72" Type="http://schemas.openxmlformats.org/officeDocument/2006/relationships/image" Target="media/image55.wmf"/><Relationship Id="rId73" Type="http://schemas.openxmlformats.org/officeDocument/2006/relationships/image" Target="media/image56.wmf"/><Relationship Id="rId74" Type="http://schemas.openxmlformats.org/officeDocument/2006/relationships/image" Target="media/image57.wmf"/><Relationship Id="rId75" Type="http://schemas.openxmlformats.org/officeDocument/2006/relationships/image" Target="media/image58.wmf"/><Relationship Id="rId76" Type="http://schemas.openxmlformats.org/officeDocument/2006/relationships/image" Target="media/image59.wmf"/><Relationship Id="rId77" Type="http://schemas.openxmlformats.org/officeDocument/2006/relationships/image" Target="media/image60.wmf"/><Relationship Id="rId78" Type="http://schemas.openxmlformats.org/officeDocument/2006/relationships/image" Target="media/image61.wmf"/><Relationship Id="rId79" Type="http://schemas.openxmlformats.org/officeDocument/2006/relationships/image" Target="media/image62.wmf"/><Relationship Id="rId80" Type="http://schemas.openxmlformats.org/officeDocument/2006/relationships/image" Target="media/image63.wmf"/><Relationship Id="rId81" Type="http://schemas.openxmlformats.org/officeDocument/2006/relationships/image" Target="media/image64.wmf"/><Relationship Id="rId82" Type="http://schemas.openxmlformats.org/officeDocument/2006/relationships/image" Target="media/image65.wmf"/><Relationship Id="rId83" Type="http://schemas.openxmlformats.org/officeDocument/2006/relationships/image" Target="media/image66.wmf"/><Relationship Id="rId84" Type="http://schemas.openxmlformats.org/officeDocument/2006/relationships/image" Target="media/image67.wmf"/><Relationship Id="rId85" Type="http://schemas.openxmlformats.org/officeDocument/2006/relationships/image" Target="media/image68.wmf"/><Relationship Id="rId86" Type="http://schemas.openxmlformats.org/officeDocument/2006/relationships/image" Target="media/image69.wmf"/><Relationship Id="rId87" Type="http://schemas.openxmlformats.org/officeDocument/2006/relationships/image" Target="media/image70.wmf"/><Relationship Id="rId88" Type="http://schemas.openxmlformats.org/officeDocument/2006/relationships/image" Target="media/image71.wmf"/><Relationship Id="rId89" Type="http://schemas.openxmlformats.org/officeDocument/2006/relationships/image" Target="media/image72.wmf"/><Relationship Id="rId90" Type="http://schemas.openxmlformats.org/officeDocument/2006/relationships/image" Target="media/image73.wmf"/><Relationship Id="rId91" Type="http://schemas.openxmlformats.org/officeDocument/2006/relationships/image" Target="media/image74.wmf"/><Relationship Id="rId92" Type="http://schemas.openxmlformats.org/officeDocument/2006/relationships/image" Target="media/image75.wmf"/><Relationship Id="rId93" Type="http://schemas.openxmlformats.org/officeDocument/2006/relationships/image" Target="media/image76.wmf"/><Relationship Id="rId94" Type="http://schemas.openxmlformats.org/officeDocument/2006/relationships/image" Target="media/image77.wmf"/><Relationship Id="rId95" Type="http://schemas.openxmlformats.org/officeDocument/2006/relationships/image" Target="media/image78.wmf"/><Relationship Id="rId96" Type="http://schemas.openxmlformats.org/officeDocument/2006/relationships/image" Target="media/image79.wmf"/><Relationship Id="rId97" Type="http://schemas.openxmlformats.org/officeDocument/2006/relationships/header" Target="header12.xml"/><Relationship Id="rId98" Type="http://schemas.openxmlformats.org/officeDocument/2006/relationships/fontTable" Target="fontTable.xml"/><Relationship Id="rId9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</TotalTime>
  <Application>LibreOffice/6.0.7.3.0$Linux_X86_64 LibreOffice_project/00m0$Build-3</Application>
  <Pages>106</Pages>
  <Words>10235</Words>
  <Characters>70110</Characters>
  <CharactersWithSpaces>78114</CharactersWithSpaces>
  <Paragraphs>2611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2019-04-10T13:45:00Z</dcterms:created>
  <dc:creator>Привалова Алла Николаевна</dc:creator>
  <dc:description/>
  <dc:language>ru-RU</dc:language>
  <cp:lastModifiedBy/>
  <cp:lastPrinted>2018-12-21T14:14:00Z</cp:lastPrinted>
  <dcterms:modified xsi:type="dcterms:W3CDTF">2019-04-15T09:36:49Z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2. Прил. к Приказу об утв. требований.doc</vt:lpwstr>
  </property>
  <property fmtid="{D5CDD505-2E9C-101B-9397-08002B2CF9AE}" pid="3" name="#RegDocId">
    <vt:lpwstr>Вн. Записка № Вр-5276961_x0000__x0000__x0000_</vt:lpwstr>
  </property>
  <property fmtid="{D5CDD505-2E9C-101B-9397-08002B2CF9AE}" pid="4" name="FileDocId">
    <vt:lpwstr>{B84C23C0-CB04-44C8-B152-7061760188CE}_x0000_</vt:lpwstr>
  </property>
  <property fmtid="{D5CDD505-2E9C-101B-9397-08002B2CF9AE}" pid="5" name="RegDocId">
    <vt:lpwstr>{1F6FD3F6-6F23-4627-A8BE-F2A82DC82B07}_x0000_</vt:lpwstr>
  </property>
</Properties>
</file>